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4148"/>
        <w:gridCol w:w="4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3"/>
            <w:vAlign w:val="center"/>
          </w:tcPr>
          <w:p>
            <w:pPr>
              <w:spacing w:line="700" w:lineRule="exact"/>
              <w:jc w:val="center"/>
              <w:rPr>
                <w:rFonts w:ascii="黑体" w:hAnsi="黑体" w:eastAsia="黑体"/>
                <w:color w:val="000000"/>
                <w:kern w:val="0"/>
                <w:sz w:val="44"/>
                <w:szCs w:val="44"/>
              </w:rPr>
            </w:pPr>
            <w:bookmarkStart w:id="0" w:name="_GoBack"/>
            <w:bookmarkEnd w:id="0"/>
            <w:r>
              <w:rPr>
                <w:rFonts w:hint="eastAsia" w:ascii="黑体" w:hAnsi="黑体" w:eastAsia="黑体"/>
                <w:color w:val="000000"/>
                <w:spacing w:val="1"/>
                <w:w w:val="97"/>
                <w:kern w:val="0"/>
                <w:sz w:val="44"/>
                <w:szCs w:val="44"/>
                <w:fitText w:val="9020" w:id="-1586154240"/>
              </w:rPr>
              <w:t>2021“科创中国”先导技术榜（生物医药领域</w:t>
            </w:r>
            <w:r>
              <w:rPr>
                <w:rFonts w:hint="eastAsia" w:ascii="黑体" w:hAnsi="黑体" w:eastAsia="黑体"/>
                <w:color w:val="000000"/>
                <w:spacing w:val="13"/>
                <w:w w:val="97"/>
                <w:kern w:val="0"/>
                <w:sz w:val="44"/>
                <w:szCs w:val="44"/>
                <w:fitText w:val="9020" w:id="-1586154240"/>
              </w:rPr>
              <w:t>）</w:t>
            </w:r>
          </w:p>
          <w:p>
            <w:pPr>
              <w:spacing w:line="700" w:lineRule="exact"/>
              <w:jc w:val="center"/>
              <w:rPr>
                <w:rFonts w:ascii="楷体" w:hAnsi="楷体" w:eastAsia="楷体"/>
                <w:color w:val="000000"/>
                <w:kern w:val="0"/>
                <w:sz w:val="32"/>
                <w:szCs w:val="32"/>
              </w:rPr>
            </w:pPr>
            <w:r>
              <w:rPr>
                <w:rFonts w:hint="eastAsia" w:ascii="楷体" w:hAnsi="楷体" w:eastAsia="楷体"/>
                <w:color w:val="000000"/>
                <w:kern w:val="0"/>
                <w:sz w:val="32"/>
                <w:szCs w:val="32"/>
              </w:rPr>
              <w:t>（排序不分先后）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vAlign w:val="center"/>
          </w:tcPr>
          <w:p>
            <w:pPr>
              <w:spacing w:line="580" w:lineRule="exact"/>
              <w:jc w:val="center"/>
              <w:rPr>
                <w:rFonts w:ascii="仿宋_GB2312" w:hAnsi="黑体" w:eastAsia="仿宋_GB2312"/>
                <w:color w:val="000000"/>
                <w:kern w:val="0"/>
                <w:sz w:val="28"/>
                <w:szCs w:val="28"/>
              </w:rPr>
            </w:pPr>
            <w:r>
              <w:rPr>
                <w:rFonts w:hint="eastAsia" w:ascii="仿宋_GB2312" w:hAnsi="宋体" w:eastAsia="仿宋_GB2312" w:cs="宋体"/>
                <w:color w:val="000000"/>
                <w:kern w:val="0"/>
                <w:sz w:val="28"/>
                <w:szCs w:val="28"/>
              </w:rPr>
              <w:t>序号</w:t>
            </w:r>
          </w:p>
        </w:tc>
        <w:tc>
          <w:tcPr>
            <w:tcW w:w="2090" w:type="pct"/>
            <w:vAlign w:val="center"/>
          </w:tcPr>
          <w:p>
            <w:pPr>
              <w:spacing w:line="5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申报单位</w:t>
            </w:r>
          </w:p>
        </w:tc>
        <w:tc>
          <w:tcPr>
            <w:tcW w:w="2430" w:type="pct"/>
            <w:vAlign w:val="center"/>
          </w:tcPr>
          <w:p>
            <w:pPr>
              <w:spacing w:line="580" w:lineRule="exact"/>
              <w:jc w:val="center"/>
              <w:rPr>
                <w:rFonts w:ascii="仿宋_GB2312" w:hAnsi="黑体" w:eastAsia="仿宋_GB2312"/>
                <w:color w:val="000000"/>
                <w:kern w:val="0"/>
                <w:sz w:val="28"/>
                <w:szCs w:val="28"/>
              </w:rPr>
            </w:pPr>
            <w:r>
              <w:rPr>
                <w:rFonts w:hint="eastAsia" w:ascii="仿宋_GB2312" w:hAnsi="宋体" w:eastAsia="仿宋_GB2312" w:cs="宋体"/>
                <w:color w:val="000000"/>
                <w:kern w:val="0"/>
                <w:sz w:val="28"/>
                <w:szCs w:val="28"/>
              </w:rPr>
              <w:t>技术成果名称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sz w:val="28"/>
                <w:szCs w:val="28"/>
              </w:rPr>
              <w:t>1</w:t>
            </w:r>
          </w:p>
        </w:tc>
        <w:tc>
          <w:tcPr>
            <w:tcW w:w="2090" w:type="pct"/>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eastAsia="仿宋_GB2312"/>
                <w:color w:val="000000"/>
                <w:sz w:val="28"/>
                <w:szCs w:val="28"/>
              </w:rPr>
            </w:pPr>
            <w:r>
              <w:rPr>
                <w:rFonts w:hint="eastAsia" w:ascii="仿宋_GB2312" w:eastAsia="仿宋_GB2312"/>
                <w:color w:val="000000"/>
                <w:sz w:val="28"/>
                <w:szCs w:val="28"/>
              </w:rPr>
              <w:t>中国人民解放军空军军医大学（第四军医大学）</w:t>
            </w:r>
          </w:p>
        </w:tc>
        <w:tc>
          <w:tcPr>
            <w:tcW w:w="2430" w:type="pct"/>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宋体" w:eastAsia="仿宋_GB2312" w:cs="Calibri"/>
                <w:kern w:val="0"/>
                <w:sz w:val="28"/>
                <w:szCs w:val="28"/>
              </w:rPr>
            </w:pPr>
            <w:r>
              <w:rPr>
                <w:rFonts w:hint="eastAsia" w:ascii="仿宋_GB2312" w:eastAsia="仿宋_GB2312"/>
                <w:color w:val="000000"/>
                <w:sz w:val="28"/>
                <w:szCs w:val="28"/>
              </w:rPr>
              <w:t>COVID-19特异性受体阻断药物人源化美珀珠单抗的研发与应用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b/>
                <w:color w:val="000000"/>
                <w:kern w:val="0"/>
                <w:sz w:val="28"/>
                <w:szCs w:val="28"/>
              </w:rPr>
            </w:pPr>
            <w:r>
              <w:rPr>
                <w:rFonts w:hint="eastAsia" w:ascii="仿宋_GB2312" w:hAnsi="宋体" w:eastAsia="仿宋_GB2312" w:cs="Calibri"/>
                <w:sz w:val="28"/>
                <w:szCs w:val="28"/>
              </w:rPr>
              <w:t>2</w:t>
            </w:r>
          </w:p>
        </w:tc>
        <w:tc>
          <w:tcPr>
            <w:tcW w:w="2090" w:type="pct"/>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eastAsia="仿宋_GB2312"/>
                <w:color w:val="000000"/>
                <w:sz w:val="28"/>
                <w:szCs w:val="28"/>
              </w:rPr>
            </w:pPr>
            <w:r>
              <w:rPr>
                <w:rFonts w:hint="eastAsia" w:ascii="仿宋_GB2312" w:eastAsia="仿宋_GB2312"/>
                <w:color w:val="000000"/>
                <w:sz w:val="28"/>
                <w:szCs w:val="28"/>
              </w:rPr>
              <w:t>深圳华大基因股份有限公司</w:t>
            </w:r>
          </w:p>
        </w:tc>
        <w:tc>
          <w:tcPr>
            <w:tcW w:w="2430" w:type="pct"/>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宋体" w:eastAsia="仿宋_GB2312"/>
                <w:b/>
                <w:color w:val="000000"/>
                <w:kern w:val="0"/>
                <w:sz w:val="28"/>
                <w:szCs w:val="28"/>
              </w:rPr>
            </w:pPr>
            <w:r>
              <w:rPr>
                <w:rFonts w:hint="eastAsia" w:ascii="仿宋_GB2312" w:eastAsia="仿宋_GB2312"/>
                <w:color w:val="000000"/>
                <w:sz w:val="28"/>
                <w:szCs w:val="28"/>
              </w:rPr>
              <w:t>大规模新冠病毒核酸检测实验室工程技术与应用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3</w:t>
            </w:r>
          </w:p>
        </w:tc>
        <w:tc>
          <w:tcPr>
            <w:tcW w:w="2090" w:type="pct"/>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eastAsia="仿宋_GB2312"/>
                <w:color w:val="000000"/>
                <w:sz w:val="28"/>
                <w:szCs w:val="28"/>
              </w:rPr>
            </w:pPr>
            <w:r>
              <w:rPr>
                <w:rFonts w:hint="eastAsia" w:ascii="仿宋_GB2312" w:eastAsia="仿宋_GB2312"/>
                <w:color w:val="000000"/>
                <w:sz w:val="28"/>
                <w:szCs w:val="28"/>
              </w:rPr>
              <w:t>中国医学科学院阜外医院</w:t>
            </w:r>
          </w:p>
        </w:tc>
        <w:tc>
          <w:tcPr>
            <w:tcW w:w="2430" w:type="pct"/>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eastAsia="仿宋_GB2312"/>
                <w:color w:val="000000"/>
                <w:sz w:val="28"/>
                <w:szCs w:val="28"/>
              </w:rPr>
            </w:pPr>
            <w:r>
              <w:rPr>
                <w:rFonts w:hint="eastAsia" w:ascii="仿宋_GB2312" w:eastAsia="仿宋_GB2312"/>
                <w:color w:val="000000"/>
                <w:sz w:val="28"/>
                <w:szCs w:val="28"/>
              </w:rPr>
              <w:t>主动脉夹层微创治疗关键技术体系的建立及国内外推广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4</w:t>
            </w:r>
          </w:p>
        </w:tc>
        <w:tc>
          <w:tcPr>
            <w:tcW w:w="2090" w:type="pct"/>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eastAsia="仿宋_GB2312"/>
                <w:color w:val="000000"/>
                <w:sz w:val="28"/>
                <w:szCs w:val="28"/>
              </w:rPr>
            </w:pPr>
            <w:r>
              <w:rPr>
                <w:rFonts w:hint="eastAsia" w:ascii="仿宋_GB2312" w:eastAsia="仿宋_GB2312"/>
                <w:color w:val="000000"/>
                <w:sz w:val="28"/>
                <w:szCs w:val="28"/>
              </w:rPr>
              <w:t>中国医学科学院基础医学研究所</w:t>
            </w:r>
          </w:p>
        </w:tc>
        <w:tc>
          <w:tcPr>
            <w:tcW w:w="2430" w:type="pct"/>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eastAsia="仿宋_GB2312"/>
                <w:color w:val="000000"/>
                <w:sz w:val="28"/>
                <w:szCs w:val="28"/>
              </w:rPr>
            </w:pPr>
            <w:r>
              <w:rPr>
                <w:rFonts w:hint="eastAsia" w:ascii="仿宋_GB2312" w:eastAsia="仿宋_GB2312"/>
                <w:color w:val="000000"/>
                <w:sz w:val="28"/>
                <w:szCs w:val="28"/>
              </w:rPr>
              <w:t>成体干细胞规模化制备成药技术及其转化应用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5</w:t>
            </w:r>
          </w:p>
        </w:tc>
        <w:tc>
          <w:tcPr>
            <w:tcW w:w="2090" w:type="pct"/>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eastAsia="仿宋_GB2312"/>
                <w:color w:val="000000"/>
                <w:sz w:val="28"/>
                <w:szCs w:val="28"/>
              </w:rPr>
            </w:pPr>
            <w:r>
              <w:rPr>
                <w:rFonts w:hint="eastAsia" w:ascii="仿宋_GB2312" w:eastAsia="仿宋_GB2312"/>
                <w:color w:val="000000"/>
                <w:sz w:val="28"/>
                <w:szCs w:val="28"/>
              </w:rPr>
              <w:t>深圳厚存纳米药业有限公司</w:t>
            </w:r>
          </w:p>
        </w:tc>
        <w:tc>
          <w:tcPr>
            <w:tcW w:w="2430" w:type="pct"/>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eastAsia="仿宋_GB2312"/>
                <w:color w:val="000000"/>
                <w:sz w:val="28"/>
                <w:szCs w:val="28"/>
              </w:rPr>
            </w:pPr>
            <w:r>
              <w:rPr>
                <w:rFonts w:hint="eastAsia" w:ascii="仿宋_GB2312" w:eastAsia="仿宋_GB2312"/>
                <w:color w:val="000000"/>
                <w:sz w:val="28"/>
                <w:szCs w:val="28"/>
              </w:rPr>
              <w:t>mRNA疫苗纳米递送技术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6</w:t>
            </w:r>
          </w:p>
        </w:tc>
        <w:tc>
          <w:tcPr>
            <w:tcW w:w="209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江苏康缘药业股份有限公司</w:t>
            </w:r>
          </w:p>
        </w:tc>
        <w:tc>
          <w:tcPr>
            <w:tcW w:w="243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eastAsia="仿宋_GB2312"/>
                <w:color w:val="000000"/>
                <w:sz w:val="28"/>
                <w:szCs w:val="28"/>
              </w:rPr>
              <w:t>中药制药过程大数据挖掘技术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7</w:t>
            </w:r>
          </w:p>
        </w:tc>
        <w:tc>
          <w:tcPr>
            <w:tcW w:w="2090" w:type="pct"/>
            <w:tcBorders>
              <w:top w:val="single" w:color="auto" w:sz="4" w:space="0"/>
              <w:left w:val="single" w:color="auto" w:sz="4" w:space="0"/>
              <w:bottom w:val="single" w:color="auto" w:sz="4" w:space="0"/>
              <w:right w:val="single" w:color="auto" w:sz="4" w:space="0"/>
            </w:tcBorders>
            <w:vAlign w:val="center"/>
          </w:tcPr>
          <w:p>
            <w:pPr>
              <w:widowControl/>
              <w:tabs>
                <w:tab w:val="left" w:pos="2246"/>
              </w:tabs>
              <w:rPr>
                <w:rFonts w:ascii="仿宋_GB2312" w:eastAsia="仿宋_GB2312"/>
                <w:color w:val="000000"/>
                <w:sz w:val="28"/>
                <w:szCs w:val="28"/>
              </w:rPr>
            </w:pPr>
            <w:r>
              <w:rPr>
                <w:rFonts w:hint="eastAsia" w:ascii="仿宋_GB2312" w:eastAsia="仿宋_GB2312"/>
                <w:color w:val="000000"/>
                <w:sz w:val="28"/>
                <w:szCs w:val="28"/>
              </w:rPr>
              <w:t>北京大学口腔医院</w:t>
            </w:r>
          </w:p>
        </w:tc>
        <w:tc>
          <w:tcPr>
            <w:tcW w:w="243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eastAsia="仿宋_GB2312"/>
                <w:color w:val="000000"/>
                <w:sz w:val="28"/>
                <w:szCs w:val="28"/>
              </w:rPr>
              <w:t>复杂口腔修复体的人工智能设计与精准仿生制造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8</w:t>
            </w:r>
          </w:p>
        </w:tc>
        <w:tc>
          <w:tcPr>
            <w:tcW w:w="209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潍坊新力超导磁电科技有限公司</w:t>
            </w:r>
          </w:p>
        </w:tc>
        <w:tc>
          <w:tcPr>
            <w:tcW w:w="243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eastAsia="仿宋_GB2312"/>
                <w:color w:val="000000"/>
                <w:sz w:val="28"/>
                <w:szCs w:val="28"/>
              </w:rPr>
              <w:t>专科化磁共振技术及整机系统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9</w:t>
            </w:r>
          </w:p>
        </w:tc>
        <w:tc>
          <w:tcPr>
            <w:tcW w:w="209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华中科技大学同济医学院附属同济医院</w:t>
            </w:r>
          </w:p>
        </w:tc>
        <w:tc>
          <w:tcPr>
            <w:tcW w:w="243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eastAsia="仿宋_GB2312"/>
                <w:color w:val="000000"/>
                <w:sz w:val="28"/>
                <w:szCs w:val="28"/>
              </w:rPr>
              <w:t>溶瘤腺病毒基因治疗生物制剂产品研发及创新技术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10</w:t>
            </w:r>
          </w:p>
        </w:tc>
        <w:tc>
          <w:tcPr>
            <w:tcW w:w="209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北京永泰生物制品有限公司</w:t>
            </w:r>
          </w:p>
        </w:tc>
        <w:tc>
          <w:tcPr>
            <w:tcW w:w="243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Calibri"/>
                <w:color w:val="000000"/>
                <w:kern w:val="0"/>
                <w:sz w:val="28"/>
                <w:szCs w:val="28"/>
              </w:rPr>
            </w:pPr>
            <w:r>
              <w:rPr>
                <w:rFonts w:hint="eastAsia" w:ascii="仿宋_GB2312" w:eastAsia="仿宋_GB2312"/>
                <w:color w:val="000000"/>
                <w:sz w:val="28"/>
                <w:szCs w:val="28"/>
              </w:rPr>
              <w:t>个体化细胞治疗药物——扩增活化的淋巴细胞（EAL）关键技术应用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11</w:t>
            </w:r>
          </w:p>
        </w:tc>
        <w:tc>
          <w:tcPr>
            <w:tcW w:w="209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深圳华大基因股份有限公司</w:t>
            </w:r>
          </w:p>
        </w:tc>
        <w:tc>
          <w:tcPr>
            <w:tcW w:w="243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eastAsia="仿宋_GB2312"/>
                <w:color w:val="000000"/>
                <w:sz w:val="28"/>
                <w:szCs w:val="28"/>
              </w:rPr>
              <w:t>胎儿染色体异常无创产前基因检测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12</w:t>
            </w:r>
          </w:p>
        </w:tc>
        <w:tc>
          <w:tcPr>
            <w:tcW w:w="209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空军军医大学第三附属医院</w:t>
            </w:r>
          </w:p>
        </w:tc>
        <w:tc>
          <w:tcPr>
            <w:tcW w:w="243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eastAsia="仿宋_GB2312"/>
                <w:color w:val="000000"/>
                <w:sz w:val="28"/>
                <w:szCs w:val="28"/>
              </w:rPr>
              <w:t>自主式口腔种植牙机器人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13</w:t>
            </w:r>
          </w:p>
        </w:tc>
        <w:tc>
          <w:tcPr>
            <w:tcW w:w="209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江苏莹华生物制药有限公司</w:t>
            </w:r>
          </w:p>
        </w:tc>
        <w:tc>
          <w:tcPr>
            <w:tcW w:w="243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eastAsia="仿宋_GB2312"/>
                <w:color w:val="000000"/>
                <w:sz w:val="28"/>
                <w:szCs w:val="28"/>
              </w:rPr>
              <w:t>中药特征图谱在质量标志物中应用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14</w:t>
            </w:r>
          </w:p>
        </w:tc>
        <w:tc>
          <w:tcPr>
            <w:tcW w:w="209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广东一方制药有限公司</w:t>
            </w:r>
          </w:p>
        </w:tc>
        <w:tc>
          <w:tcPr>
            <w:tcW w:w="243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eastAsia="仿宋_GB2312"/>
                <w:color w:val="000000"/>
                <w:sz w:val="28"/>
                <w:szCs w:val="28"/>
              </w:rPr>
              <w:t>中药配方颗粒产业化关键技术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15</w:t>
            </w:r>
          </w:p>
        </w:tc>
        <w:tc>
          <w:tcPr>
            <w:tcW w:w="209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上海沈德医疗器械科技有限公司</w:t>
            </w:r>
          </w:p>
        </w:tc>
        <w:tc>
          <w:tcPr>
            <w:tcW w:w="243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eastAsia="仿宋_GB2312"/>
                <w:color w:val="000000"/>
                <w:sz w:val="28"/>
                <w:szCs w:val="28"/>
              </w:rPr>
              <w:t>新一代国产相控“磁波刀”AI精准无创治疗技术产业化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16</w:t>
            </w:r>
          </w:p>
        </w:tc>
        <w:tc>
          <w:tcPr>
            <w:tcW w:w="209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浙江工业大学</w:t>
            </w:r>
          </w:p>
        </w:tc>
        <w:tc>
          <w:tcPr>
            <w:tcW w:w="243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功能糖绿色制造关键技术开发与产业化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17</w:t>
            </w:r>
          </w:p>
        </w:tc>
        <w:tc>
          <w:tcPr>
            <w:tcW w:w="209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西咸新区予果微码生物科技有限公司</w:t>
            </w:r>
          </w:p>
        </w:tc>
        <w:tc>
          <w:tcPr>
            <w:tcW w:w="243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病原微生物高通量基因检测技术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18</w:t>
            </w:r>
          </w:p>
        </w:tc>
        <w:tc>
          <w:tcPr>
            <w:tcW w:w="209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中国计量科学研究院</w:t>
            </w:r>
          </w:p>
        </w:tc>
        <w:tc>
          <w:tcPr>
            <w:tcW w:w="243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核酸与蛋白质生物计量基标准技术体系</w:t>
            </w:r>
          </w:p>
        </w:tc>
      </w:tr>
    </w:tbl>
    <w:p/>
    <w:p>
      <w:pPr>
        <w:widowControl/>
        <w:jc w:val="left"/>
      </w:pPr>
      <w:r>
        <w:br w:type="page"/>
      </w:r>
    </w:p>
    <w:tbl>
      <w:tblPr>
        <w:tblStyle w:val="12"/>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5"/>
        <w:gridCol w:w="3868"/>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3"/>
            <w:vAlign w:val="center"/>
          </w:tcPr>
          <w:p>
            <w:pPr>
              <w:spacing w:line="700" w:lineRule="exact"/>
              <w:jc w:val="center"/>
              <w:rPr>
                <w:rFonts w:ascii="黑体" w:hAnsi="黑体" w:eastAsia="黑体"/>
                <w:color w:val="000000"/>
                <w:kern w:val="0"/>
                <w:sz w:val="44"/>
                <w:szCs w:val="44"/>
              </w:rPr>
            </w:pPr>
            <w:r>
              <w:rPr>
                <w:rFonts w:hint="eastAsia" w:ascii="黑体" w:hAnsi="黑体" w:eastAsia="黑体"/>
                <w:color w:val="000000"/>
                <w:spacing w:val="1"/>
                <w:w w:val="97"/>
                <w:kern w:val="0"/>
                <w:sz w:val="44"/>
                <w:szCs w:val="44"/>
                <w:fitText w:val="9020" w:id="-1586154239"/>
              </w:rPr>
              <w:t>2021“科创中国”先导技术榜（资源环境领域</w:t>
            </w:r>
            <w:r>
              <w:rPr>
                <w:rFonts w:hint="eastAsia" w:ascii="黑体" w:hAnsi="黑体" w:eastAsia="黑体"/>
                <w:color w:val="000000"/>
                <w:spacing w:val="13"/>
                <w:w w:val="97"/>
                <w:kern w:val="0"/>
                <w:sz w:val="44"/>
                <w:szCs w:val="44"/>
                <w:fitText w:val="9020" w:id="-1586154239"/>
              </w:rPr>
              <w:t>）</w:t>
            </w:r>
          </w:p>
          <w:p>
            <w:pPr>
              <w:spacing w:line="700" w:lineRule="exact"/>
              <w:jc w:val="center"/>
              <w:rPr>
                <w:rFonts w:ascii="黑体" w:hAnsi="黑体" w:eastAsia="黑体"/>
                <w:color w:val="000000"/>
                <w:kern w:val="0"/>
                <w:sz w:val="44"/>
                <w:szCs w:val="44"/>
              </w:rPr>
            </w:pPr>
            <w:r>
              <w:rPr>
                <w:rFonts w:hint="eastAsia" w:ascii="楷体" w:hAnsi="楷体" w:eastAsia="楷体"/>
                <w:color w:val="000000"/>
                <w:kern w:val="0"/>
                <w:sz w:val="32"/>
                <w:szCs w:val="32"/>
              </w:rPr>
              <w:t>（排序不分先后）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vAlign w:val="center"/>
          </w:tcPr>
          <w:p>
            <w:pPr>
              <w:spacing w:line="580" w:lineRule="exact"/>
              <w:jc w:val="center"/>
              <w:rPr>
                <w:rFonts w:ascii="仿宋_GB2312" w:hAnsi="黑体" w:eastAsia="仿宋_GB2312"/>
                <w:color w:val="000000"/>
                <w:kern w:val="0"/>
                <w:sz w:val="28"/>
                <w:szCs w:val="28"/>
              </w:rPr>
            </w:pPr>
            <w:r>
              <w:rPr>
                <w:rFonts w:hint="eastAsia" w:ascii="仿宋_GB2312" w:hAnsi="宋体" w:eastAsia="仿宋_GB2312" w:cs="宋体"/>
                <w:color w:val="000000"/>
                <w:kern w:val="0"/>
                <w:sz w:val="28"/>
                <w:szCs w:val="28"/>
              </w:rPr>
              <w:t>序号</w:t>
            </w:r>
          </w:p>
        </w:tc>
        <w:tc>
          <w:tcPr>
            <w:tcW w:w="1949" w:type="pct"/>
            <w:vAlign w:val="center"/>
          </w:tcPr>
          <w:p>
            <w:pPr>
              <w:spacing w:line="5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申报单位</w:t>
            </w:r>
          </w:p>
        </w:tc>
        <w:tc>
          <w:tcPr>
            <w:tcW w:w="2570" w:type="pct"/>
            <w:vAlign w:val="center"/>
          </w:tcPr>
          <w:p>
            <w:pPr>
              <w:spacing w:line="580" w:lineRule="exact"/>
              <w:jc w:val="center"/>
              <w:rPr>
                <w:rFonts w:ascii="仿宋_GB2312" w:hAnsi="黑体" w:eastAsia="仿宋_GB2312"/>
                <w:color w:val="000000"/>
                <w:kern w:val="0"/>
                <w:sz w:val="28"/>
                <w:szCs w:val="28"/>
              </w:rPr>
            </w:pPr>
            <w:r>
              <w:rPr>
                <w:rFonts w:hint="eastAsia" w:ascii="仿宋_GB2312" w:hAnsi="宋体" w:eastAsia="仿宋_GB2312" w:cs="宋体"/>
                <w:color w:val="000000"/>
                <w:kern w:val="0"/>
                <w:sz w:val="28"/>
                <w:szCs w:val="28"/>
              </w:rPr>
              <w:t>技术成果名称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sz w:val="28"/>
                <w:szCs w:val="28"/>
              </w:rPr>
              <w:t>1</w:t>
            </w:r>
          </w:p>
        </w:tc>
        <w:tc>
          <w:tcPr>
            <w:tcW w:w="1949" w:type="pct"/>
            <w:tcBorders>
              <w:top w:val="single" w:color="auto" w:sz="4" w:space="0"/>
              <w:left w:val="single" w:color="auto" w:sz="4" w:space="0"/>
              <w:bottom w:val="single" w:color="auto" w:sz="4" w:space="0"/>
              <w:right w:val="single" w:color="auto" w:sz="4" w:space="0"/>
            </w:tcBorders>
            <w:vAlign w:val="center"/>
          </w:tcPr>
          <w:p>
            <w:pPr>
              <w:widowControl/>
              <w:spacing w:before="78"/>
              <w:ind w:right="282"/>
              <w:rPr>
                <w:rFonts w:ascii="仿宋_GB2312" w:eastAsia="仿宋_GB2312"/>
                <w:color w:val="000000"/>
                <w:sz w:val="28"/>
                <w:szCs w:val="28"/>
              </w:rPr>
            </w:pPr>
            <w:r>
              <w:rPr>
                <w:rFonts w:hint="eastAsia" w:ascii="仿宋_GB2312" w:eastAsia="仿宋_GB2312"/>
                <w:color w:val="000000"/>
                <w:sz w:val="28"/>
                <w:szCs w:val="28"/>
              </w:rPr>
              <w:t>中国科学院过程工程研究所</w:t>
            </w:r>
          </w:p>
        </w:tc>
        <w:tc>
          <w:tcPr>
            <w:tcW w:w="2570" w:type="pct"/>
            <w:tcBorders>
              <w:top w:val="single" w:color="auto" w:sz="4" w:space="0"/>
              <w:left w:val="single" w:color="auto" w:sz="4" w:space="0"/>
              <w:bottom w:val="single" w:color="auto" w:sz="4" w:space="0"/>
              <w:right w:val="single" w:color="auto" w:sz="4" w:space="0"/>
            </w:tcBorders>
            <w:vAlign w:val="center"/>
          </w:tcPr>
          <w:p>
            <w:pPr>
              <w:widowControl/>
              <w:spacing w:before="78"/>
              <w:ind w:right="282"/>
              <w:rPr>
                <w:rFonts w:ascii="仿宋_GB2312" w:eastAsia="仿宋_GB2312"/>
                <w:color w:val="000000"/>
                <w:sz w:val="28"/>
                <w:szCs w:val="28"/>
              </w:rPr>
            </w:pPr>
            <w:r>
              <w:rPr>
                <w:rFonts w:hint="eastAsia" w:ascii="仿宋_GB2312" w:eastAsia="仿宋_GB2312"/>
                <w:color w:val="000000"/>
                <w:sz w:val="28"/>
                <w:szCs w:val="28"/>
              </w:rPr>
              <w:t>钢铁行业烟气污染控制耦合能质增效技术与应用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b/>
                <w:color w:val="000000"/>
                <w:kern w:val="0"/>
                <w:sz w:val="28"/>
                <w:szCs w:val="28"/>
              </w:rPr>
            </w:pPr>
            <w:r>
              <w:rPr>
                <w:rFonts w:hint="eastAsia" w:ascii="仿宋_GB2312" w:hAnsi="宋体" w:eastAsia="仿宋_GB2312" w:cs="Calibri"/>
                <w:sz w:val="28"/>
                <w:szCs w:val="28"/>
              </w:rPr>
              <w:t>2</w:t>
            </w:r>
          </w:p>
        </w:tc>
        <w:tc>
          <w:tcPr>
            <w:tcW w:w="1949"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中国石化西南油气分公司</w:t>
            </w:r>
          </w:p>
        </w:tc>
        <w:tc>
          <w:tcPr>
            <w:tcW w:w="257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超深生物礁底水气藏（元坝气藏）高效开发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3</w:t>
            </w:r>
          </w:p>
        </w:tc>
        <w:tc>
          <w:tcPr>
            <w:tcW w:w="1949"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江苏中创清源科技有限公司</w:t>
            </w:r>
          </w:p>
        </w:tc>
        <w:tc>
          <w:tcPr>
            <w:tcW w:w="257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新型中低温脱硝催化剂的开发与产业化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4</w:t>
            </w:r>
          </w:p>
        </w:tc>
        <w:tc>
          <w:tcPr>
            <w:tcW w:w="1949"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北京科技大学</w:t>
            </w:r>
          </w:p>
        </w:tc>
        <w:tc>
          <w:tcPr>
            <w:tcW w:w="257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非常规油气田高效开发关键技术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5</w:t>
            </w:r>
          </w:p>
        </w:tc>
        <w:tc>
          <w:tcPr>
            <w:tcW w:w="1949"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中南大学</w:t>
            </w:r>
          </w:p>
        </w:tc>
        <w:tc>
          <w:tcPr>
            <w:tcW w:w="257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有色冶炼砷碱渣高精度矿化分离及减污降碳资源化利用关键技术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6</w:t>
            </w:r>
          </w:p>
        </w:tc>
        <w:tc>
          <w:tcPr>
            <w:tcW w:w="1949"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天津万峰环保科技有限公司</w:t>
            </w:r>
          </w:p>
        </w:tc>
        <w:tc>
          <w:tcPr>
            <w:tcW w:w="257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污水深度处理臭氧催化高级氧化技术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7</w:t>
            </w:r>
          </w:p>
        </w:tc>
        <w:tc>
          <w:tcPr>
            <w:tcW w:w="1949"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湖南大学</w:t>
            </w:r>
          </w:p>
        </w:tc>
        <w:tc>
          <w:tcPr>
            <w:tcW w:w="257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CO2固存制备混凝土材料和制品中的关键技术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8</w:t>
            </w:r>
          </w:p>
        </w:tc>
        <w:tc>
          <w:tcPr>
            <w:tcW w:w="1949"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南大（常熟）研究院有限公司</w:t>
            </w:r>
          </w:p>
        </w:tc>
        <w:tc>
          <w:tcPr>
            <w:tcW w:w="257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基于Nbs的湿地生态修复成套技术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9</w:t>
            </w:r>
          </w:p>
        </w:tc>
        <w:tc>
          <w:tcPr>
            <w:tcW w:w="1949"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泰山学院</w:t>
            </w:r>
          </w:p>
        </w:tc>
        <w:tc>
          <w:tcPr>
            <w:tcW w:w="257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农业秸秆生物质全组分的高值化炼制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10</w:t>
            </w:r>
          </w:p>
        </w:tc>
        <w:tc>
          <w:tcPr>
            <w:tcW w:w="1949"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中煤科工集团西安研究院有限公司</w:t>
            </w:r>
          </w:p>
        </w:tc>
        <w:tc>
          <w:tcPr>
            <w:tcW w:w="257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煤矿井下200mm顶板高位大直径定向孔钻进工艺与装备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11</w:t>
            </w:r>
          </w:p>
        </w:tc>
        <w:tc>
          <w:tcPr>
            <w:tcW w:w="1949"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中国华能集团清洁能源技术研究院有限公司</w:t>
            </w:r>
          </w:p>
        </w:tc>
        <w:tc>
          <w:tcPr>
            <w:tcW w:w="257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低温法烟气污染物和二氧化碳协同脱除技术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12</w:t>
            </w:r>
          </w:p>
        </w:tc>
        <w:tc>
          <w:tcPr>
            <w:tcW w:w="1949"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中国石油化工股份有限公司石油工程技术研究院</w:t>
            </w:r>
          </w:p>
        </w:tc>
        <w:tc>
          <w:tcPr>
            <w:tcW w:w="257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钻井地质因素精细描述与优快钻井关键技术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13</w:t>
            </w:r>
          </w:p>
        </w:tc>
        <w:tc>
          <w:tcPr>
            <w:tcW w:w="1949"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中国林业科学研究院林产化学工业研究所</w:t>
            </w:r>
          </w:p>
        </w:tc>
        <w:tc>
          <w:tcPr>
            <w:tcW w:w="257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林业剩余物制备先进碳材料规模化应用关键技术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14</w:t>
            </w:r>
          </w:p>
        </w:tc>
        <w:tc>
          <w:tcPr>
            <w:tcW w:w="1949"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国家卫星气象中心/中科院国家空间科学中心/气象中心</w:t>
            </w:r>
          </w:p>
        </w:tc>
        <w:tc>
          <w:tcPr>
            <w:tcW w:w="257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风云三号业务卫星兼容北斗/GPS的大气掩星数据处理与应用关键技术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15</w:t>
            </w:r>
          </w:p>
        </w:tc>
        <w:tc>
          <w:tcPr>
            <w:tcW w:w="1949"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青岛思普润水处理股份有限公司</w:t>
            </w:r>
          </w:p>
        </w:tc>
        <w:tc>
          <w:tcPr>
            <w:tcW w:w="257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移动床生物膜高效集约型BFM技术集成与智能化控制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16</w:t>
            </w:r>
          </w:p>
        </w:tc>
        <w:tc>
          <w:tcPr>
            <w:tcW w:w="1949"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天津赛德美新能源科技有限公司</w:t>
            </w:r>
          </w:p>
        </w:tc>
        <w:tc>
          <w:tcPr>
            <w:tcW w:w="257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新能源汽车动力电池单体自动化拆解及正负极材料修复技术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17</w:t>
            </w:r>
          </w:p>
        </w:tc>
        <w:tc>
          <w:tcPr>
            <w:tcW w:w="1949"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中国科学院植物研究所呼伦贝尔生态产业技术研究院</w:t>
            </w:r>
          </w:p>
        </w:tc>
        <w:tc>
          <w:tcPr>
            <w:tcW w:w="257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退化草原快速恢复技术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18</w:t>
            </w:r>
          </w:p>
        </w:tc>
        <w:tc>
          <w:tcPr>
            <w:tcW w:w="1949"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东北大学</w:t>
            </w:r>
          </w:p>
        </w:tc>
        <w:tc>
          <w:tcPr>
            <w:tcW w:w="2570"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热轧带钢免酸洗直接还原退火热镀锌技术</w:t>
            </w:r>
          </w:p>
        </w:tc>
      </w:tr>
    </w:tbl>
    <w:p/>
    <w:p>
      <w:pPr>
        <w:widowControl/>
        <w:jc w:val="left"/>
      </w:pPr>
      <w:r>
        <w:br w:type="page"/>
      </w:r>
    </w:p>
    <w:tbl>
      <w:tblPr>
        <w:tblStyle w:val="12"/>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
        <w:gridCol w:w="3812"/>
        <w:gridCol w:w="5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3"/>
            <w:vAlign w:val="center"/>
          </w:tcPr>
          <w:p>
            <w:pPr>
              <w:spacing w:line="700" w:lineRule="exact"/>
              <w:jc w:val="center"/>
              <w:rPr>
                <w:rFonts w:ascii="黑体" w:hAnsi="黑体" w:eastAsia="黑体"/>
                <w:color w:val="000000"/>
                <w:kern w:val="0"/>
                <w:sz w:val="44"/>
                <w:szCs w:val="44"/>
              </w:rPr>
            </w:pPr>
            <w:r>
              <w:rPr>
                <w:rFonts w:hint="eastAsia" w:ascii="黑体" w:hAnsi="黑体" w:eastAsia="黑体"/>
                <w:color w:val="000000"/>
                <w:spacing w:val="1"/>
                <w:w w:val="97"/>
                <w:kern w:val="0"/>
                <w:sz w:val="44"/>
                <w:szCs w:val="44"/>
                <w:fitText w:val="9020" w:id="-1586154238"/>
              </w:rPr>
              <w:t>2021“科创中国”先导技术榜（电子信息领域</w:t>
            </w:r>
            <w:r>
              <w:rPr>
                <w:rFonts w:hint="eastAsia" w:ascii="黑体" w:hAnsi="黑体" w:eastAsia="黑体"/>
                <w:color w:val="000000"/>
                <w:spacing w:val="13"/>
                <w:w w:val="97"/>
                <w:kern w:val="0"/>
                <w:sz w:val="44"/>
                <w:szCs w:val="44"/>
                <w:fitText w:val="9020" w:id="-1586154238"/>
              </w:rPr>
              <w:t>）</w:t>
            </w:r>
          </w:p>
          <w:p>
            <w:pPr>
              <w:spacing w:line="700" w:lineRule="exact"/>
              <w:jc w:val="center"/>
              <w:rPr>
                <w:rFonts w:ascii="黑体" w:hAnsi="黑体" w:eastAsia="黑体"/>
                <w:color w:val="000000"/>
                <w:kern w:val="0"/>
                <w:sz w:val="44"/>
                <w:szCs w:val="44"/>
              </w:rPr>
            </w:pPr>
            <w:r>
              <w:rPr>
                <w:rFonts w:hint="eastAsia" w:ascii="楷体" w:hAnsi="楷体" w:eastAsia="楷体"/>
                <w:color w:val="000000"/>
                <w:kern w:val="0"/>
                <w:sz w:val="32"/>
                <w:szCs w:val="32"/>
              </w:rPr>
              <w:t>（排序不分先后）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5" w:type="pct"/>
            <w:vAlign w:val="center"/>
          </w:tcPr>
          <w:p>
            <w:pPr>
              <w:spacing w:line="580" w:lineRule="exact"/>
              <w:jc w:val="center"/>
              <w:rPr>
                <w:rFonts w:ascii="仿宋_GB2312" w:hAnsi="黑体" w:eastAsia="仿宋_GB2312"/>
                <w:color w:val="000000"/>
                <w:kern w:val="0"/>
                <w:sz w:val="28"/>
                <w:szCs w:val="28"/>
              </w:rPr>
            </w:pPr>
            <w:r>
              <w:rPr>
                <w:rFonts w:hint="eastAsia" w:ascii="仿宋_GB2312" w:hAnsi="宋体" w:eastAsia="仿宋_GB2312" w:cs="宋体"/>
                <w:color w:val="000000"/>
                <w:kern w:val="0"/>
                <w:sz w:val="28"/>
                <w:szCs w:val="28"/>
              </w:rPr>
              <w:t>序号</w:t>
            </w:r>
          </w:p>
        </w:tc>
        <w:tc>
          <w:tcPr>
            <w:tcW w:w="1921" w:type="pct"/>
            <w:vAlign w:val="center"/>
          </w:tcPr>
          <w:p>
            <w:pPr>
              <w:spacing w:line="5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申报单位</w:t>
            </w:r>
          </w:p>
        </w:tc>
        <w:tc>
          <w:tcPr>
            <w:tcW w:w="2604" w:type="pct"/>
            <w:vAlign w:val="center"/>
          </w:tcPr>
          <w:p>
            <w:pPr>
              <w:spacing w:line="580" w:lineRule="exact"/>
              <w:jc w:val="center"/>
              <w:rPr>
                <w:rFonts w:ascii="仿宋_GB2312" w:hAnsi="黑体" w:eastAsia="仿宋_GB2312"/>
                <w:color w:val="000000"/>
                <w:kern w:val="0"/>
                <w:sz w:val="28"/>
                <w:szCs w:val="28"/>
              </w:rPr>
            </w:pPr>
            <w:r>
              <w:rPr>
                <w:rFonts w:hint="eastAsia" w:ascii="仿宋_GB2312" w:hAnsi="宋体" w:eastAsia="仿宋_GB2312" w:cs="宋体"/>
                <w:color w:val="000000"/>
                <w:kern w:val="0"/>
                <w:sz w:val="28"/>
                <w:szCs w:val="28"/>
              </w:rPr>
              <w:t>技术成果名称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sz w:val="28"/>
                <w:szCs w:val="28"/>
              </w:rPr>
              <w:t>1</w:t>
            </w:r>
          </w:p>
        </w:tc>
        <w:tc>
          <w:tcPr>
            <w:tcW w:w="192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华为技术有限公司</w:t>
            </w:r>
          </w:p>
        </w:tc>
        <w:tc>
          <w:tcPr>
            <w:tcW w:w="2604"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IPv6+协议创新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b/>
                <w:color w:val="000000"/>
                <w:kern w:val="0"/>
                <w:sz w:val="28"/>
                <w:szCs w:val="28"/>
              </w:rPr>
            </w:pPr>
            <w:r>
              <w:rPr>
                <w:rFonts w:hint="eastAsia" w:ascii="仿宋_GB2312" w:hAnsi="宋体" w:eastAsia="仿宋_GB2312" w:cs="Calibri"/>
                <w:sz w:val="28"/>
                <w:szCs w:val="28"/>
              </w:rPr>
              <w:t>2</w:t>
            </w:r>
          </w:p>
        </w:tc>
        <w:tc>
          <w:tcPr>
            <w:tcW w:w="192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高德软件有限公司</w:t>
            </w:r>
          </w:p>
        </w:tc>
        <w:tc>
          <w:tcPr>
            <w:tcW w:w="2604"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超大规模时空数据感知处理系统关键技术与交通出行应用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3</w:t>
            </w:r>
          </w:p>
        </w:tc>
        <w:tc>
          <w:tcPr>
            <w:tcW w:w="192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腾讯科技（深圳）有限公司</w:t>
            </w:r>
          </w:p>
        </w:tc>
        <w:tc>
          <w:tcPr>
            <w:tcW w:w="2604"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金融级分布式数据库技术系统TDSQL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4</w:t>
            </w:r>
          </w:p>
        </w:tc>
        <w:tc>
          <w:tcPr>
            <w:tcW w:w="192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中国科学院长春光学精密机械与物理研究所</w:t>
            </w:r>
          </w:p>
        </w:tc>
        <w:tc>
          <w:tcPr>
            <w:tcW w:w="2604"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高精度光栅制造技术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5</w:t>
            </w:r>
          </w:p>
        </w:tc>
        <w:tc>
          <w:tcPr>
            <w:tcW w:w="192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北京灵汐科技有限公司</w:t>
            </w:r>
          </w:p>
        </w:tc>
        <w:tc>
          <w:tcPr>
            <w:tcW w:w="2604"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类脑芯片领启TMKA200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6</w:t>
            </w:r>
          </w:p>
        </w:tc>
        <w:tc>
          <w:tcPr>
            <w:tcW w:w="192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北京邮电大学</w:t>
            </w:r>
          </w:p>
        </w:tc>
        <w:tc>
          <w:tcPr>
            <w:tcW w:w="2604"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开放协同可控的软件定义网络操作系统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7</w:t>
            </w:r>
          </w:p>
        </w:tc>
        <w:tc>
          <w:tcPr>
            <w:tcW w:w="192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武汉锐科光纤激光技术股份有限公司</w:t>
            </w:r>
          </w:p>
        </w:tc>
        <w:tc>
          <w:tcPr>
            <w:tcW w:w="2604"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万瓦光纤激光器关键技术研究及产业化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8</w:t>
            </w:r>
          </w:p>
        </w:tc>
        <w:tc>
          <w:tcPr>
            <w:tcW w:w="192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北京安德医智科技有限公司</w:t>
            </w:r>
          </w:p>
        </w:tc>
        <w:tc>
          <w:tcPr>
            <w:tcW w:w="2604"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医疗人工智能辅助诊断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9</w:t>
            </w:r>
          </w:p>
        </w:tc>
        <w:tc>
          <w:tcPr>
            <w:tcW w:w="192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青岛国数信息科技有限公司</w:t>
            </w:r>
          </w:p>
        </w:tc>
        <w:tc>
          <w:tcPr>
            <w:tcW w:w="2604"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跨洲际北斗通信系统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10</w:t>
            </w:r>
          </w:p>
        </w:tc>
        <w:tc>
          <w:tcPr>
            <w:tcW w:w="192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中国电子科技集团公司第十研究所</w:t>
            </w:r>
          </w:p>
        </w:tc>
        <w:tc>
          <w:tcPr>
            <w:tcW w:w="2604"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"雨燕"敏捷智能集群计算系统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11</w:t>
            </w:r>
          </w:p>
        </w:tc>
        <w:tc>
          <w:tcPr>
            <w:tcW w:w="192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北京声智科技有限公司</w:t>
            </w:r>
          </w:p>
        </w:tc>
        <w:tc>
          <w:tcPr>
            <w:tcW w:w="2604"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远场声学信息人机交互关键技术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12</w:t>
            </w:r>
          </w:p>
        </w:tc>
        <w:tc>
          <w:tcPr>
            <w:tcW w:w="192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国家超级计算天津中心</w:t>
            </w:r>
          </w:p>
        </w:tc>
        <w:tc>
          <w:tcPr>
            <w:tcW w:w="2604"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超级计算、云计算与大数据融合支撑环境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13</w:t>
            </w:r>
          </w:p>
        </w:tc>
        <w:tc>
          <w:tcPr>
            <w:tcW w:w="192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北京科技大学、北京美尔斯通科技发展股份有限公司</w:t>
            </w:r>
          </w:p>
        </w:tc>
        <w:tc>
          <w:tcPr>
            <w:tcW w:w="2604"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超导磁梯度全张量测量技术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14</w:t>
            </w:r>
          </w:p>
        </w:tc>
        <w:tc>
          <w:tcPr>
            <w:tcW w:w="192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中山大学</w:t>
            </w:r>
          </w:p>
        </w:tc>
        <w:tc>
          <w:tcPr>
            <w:tcW w:w="2604"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大尺寸氧化镓单晶薄膜异质外延生长技术及核心装备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15</w:t>
            </w:r>
          </w:p>
        </w:tc>
        <w:tc>
          <w:tcPr>
            <w:tcW w:w="192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京东方科技集团股份有限公司</w:t>
            </w:r>
          </w:p>
        </w:tc>
        <w:tc>
          <w:tcPr>
            <w:tcW w:w="2604"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新型车载显示技术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16</w:t>
            </w:r>
          </w:p>
        </w:tc>
        <w:tc>
          <w:tcPr>
            <w:tcW w:w="192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国家超级计算天津中心</w:t>
            </w:r>
          </w:p>
        </w:tc>
        <w:tc>
          <w:tcPr>
            <w:tcW w:w="2604"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天河大数据安全可信计算平台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17</w:t>
            </w:r>
          </w:p>
        </w:tc>
        <w:tc>
          <w:tcPr>
            <w:tcW w:w="192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浙江大学</w:t>
            </w:r>
          </w:p>
        </w:tc>
        <w:tc>
          <w:tcPr>
            <w:tcW w:w="2604"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亿级神经元的类脑计算机及基础软件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18</w:t>
            </w:r>
          </w:p>
        </w:tc>
        <w:tc>
          <w:tcPr>
            <w:tcW w:w="192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华讯方舟科技有限公司</w:t>
            </w:r>
          </w:p>
        </w:tc>
        <w:tc>
          <w:tcPr>
            <w:tcW w:w="2604"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太赫兹技术</w:t>
            </w:r>
          </w:p>
        </w:tc>
      </w:tr>
    </w:tbl>
    <w:p/>
    <w:p>
      <w:pPr>
        <w:widowControl/>
        <w:jc w:val="left"/>
      </w:pPr>
      <w:r>
        <w:br w:type="page"/>
      </w:r>
    </w:p>
    <w:tbl>
      <w:tblPr>
        <w:tblStyle w:val="12"/>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4"/>
        <w:gridCol w:w="3814"/>
        <w:gridCol w:w="5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3"/>
            <w:vAlign w:val="center"/>
          </w:tcPr>
          <w:p>
            <w:pPr>
              <w:spacing w:line="700" w:lineRule="exact"/>
              <w:jc w:val="center"/>
              <w:rPr>
                <w:rFonts w:ascii="黑体" w:hAnsi="黑体" w:eastAsia="黑体"/>
                <w:color w:val="000000"/>
                <w:kern w:val="0"/>
                <w:sz w:val="44"/>
                <w:szCs w:val="44"/>
              </w:rPr>
            </w:pPr>
            <w:r>
              <w:rPr>
                <w:rFonts w:hint="eastAsia" w:ascii="黑体" w:hAnsi="黑体" w:eastAsia="黑体"/>
                <w:color w:val="000000"/>
                <w:spacing w:val="1"/>
                <w:w w:val="97"/>
                <w:kern w:val="0"/>
                <w:sz w:val="44"/>
                <w:szCs w:val="44"/>
                <w:fitText w:val="9020" w:id="-1586154237"/>
              </w:rPr>
              <w:t>2021“科创中国”先导技术榜（装备制造领域</w:t>
            </w:r>
            <w:r>
              <w:rPr>
                <w:rFonts w:hint="eastAsia" w:ascii="黑体" w:hAnsi="黑体" w:eastAsia="黑体"/>
                <w:color w:val="000000"/>
                <w:spacing w:val="13"/>
                <w:w w:val="97"/>
                <w:kern w:val="0"/>
                <w:sz w:val="44"/>
                <w:szCs w:val="44"/>
                <w:fitText w:val="9020" w:id="-1586154237"/>
              </w:rPr>
              <w:t>）</w:t>
            </w:r>
          </w:p>
          <w:p>
            <w:pPr>
              <w:spacing w:line="700" w:lineRule="exact"/>
              <w:jc w:val="center"/>
              <w:rPr>
                <w:rFonts w:ascii="黑体" w:hAnsi="黑体" w:eastAsia="黑体"/>
                <w:color w:val="000000"/>
                <w:kern w:val="0"/>
                <w:sz w:val="44"/>
                <w:szCs w:val="44"/>
              </w:rPr>
            </w:pPr>
            <w:r>
              <w:rPr>
                <w:rFonts w:hint="eastAsia" w:ascii="楷体" w:hAnsi="楷体" w:eastAsia="楷体"/>
                <w:color w:val="000000"/>
                <w:kern w:val="0"/>
                <w:sz w:val="32"/>
                <w:szCs w:val="32"/>
              </w:rPr>
              <w:t>（排序不分先后）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6" w:type="pct"/>
            <w:vAlign w:val="center"/>
          </w:tcPr>
          <w:p>
            <w:pPr>
              <w:spacing w:line="580" w:lineRule="exact"/>
              <w:jc w:val="center"/>
              <w:rPr>
                <w:rFonts w:ascii="仿宋_GB2312" w:hAnsi="黑体" w:eastAsia="仿宋_GB2312"/>
                <w:color w:val="000000"/>
                <w:kern w:val="0"/>
                <w:sz w:val="28"/>
                <w:szCs w:val="28"/>
              </w:rPr>
            </w:pPr>
            <w:r>
              <w:rPr>
                <w:rFonts w:hint="eastAsia" w:ascii="仿宋_GB2312" w:hAnsi="宋体" w:eastAsia="仿宋_GB2312" w:cs="宋体"/>
                <w:color w:val="000000"/>
                <w:kern w:val="0"/>
                <w:sz w:val="28"/>
                <w:szCs w:val="28"/>
              </w:rPr>
              <w:t>序号</w:t>
            </w:r>
          </w:p>
        </w:tc>
        <w:tc>
          <w:tcPr>
            <w:tcW w:w="1922" w:type="pct"/>
            <w:vAlign w:val="center"/>
          </w:tcPr>
          <w:p>
            <w:pPr>
              <w:spacing w:line="5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申报单位</w:t>
            </w:r>
          </w:p>
        </w:tc>
        <w:tc>
          <w:tcPr>
            <w:tcW w:w="2531" w:type="pct"/>
            <w:vAlign w:val="center"/>
          </w:tcPr>
          <w:p>
            <w:pPr>
              <w:spacing w:line="580" w:lineRule="exact"/>
              <w:jc w:val="center"/>
              <w:rPr>
                <w:rFonts w:ascii="仿宋_GB2312" w:hAnsi="黑体" w:eastAsia="仿宋_GB2312"/>
                <w:color w:val="000000"/>
                <w:kern w:val="0"/>
                <w:sz w:val="28"/>
                <w:szCs w:val="28"/>
              </w:rPr>
            </w:pPr>
            <w:r>
              <w:rPr>
                <w:rFonts w:hint="eastAsia" w:ascii="仿宋_GB2312" w:hAnsi="宋体" w:eastAsia="仿宋_GB2312" w:cs="宋体"/>
                <w:color w:val="000000"/>
                <w:kern w:val="0"/>
                <w:sz w:val="28"/>
                <w:szCs w:val="28"/>
              </w:rPr>
              <w:t>技术成果名称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6"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sz w:val="28"/>
                <w:szCs w:val="28"/>
              </w:rPr>
              <w:t>1</w:t>
            </w:r>
          </w:p>
        </w:tc>
        <w:tc>
          <w:tcPr>
            <w:tcW w:w="1922"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福建省计量科学研究院</w:t>
            </w:r>
          </w:p>
        </w:tc>
        <w:tc>
          <w:tcPr>
            <w:tcW w:w="253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高精度衡器载荷测量仪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6"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b/>
                <w:color w:val="000000"/>
                <w:kern w:val="0"/>
                <w:sz w:val="28"/>
                <w:szCs w:val="28"/>
              </w:rPr>
            </w:pPr>
            <w:r>
              <w:rPr>
                <w:rFonts w:hint="eastAsia" w:ascii="仿宋_GB2312" w:hAnsi="宋体" w:eastAsia="仿宋_GB2312" w:cs="Calibri"/>
                <w:sz w:val="28"/>
                <w:szCs w:val="28"/>
              </w:rPr>
              <w:t>2</w:t>
            </w:r>
          </w:p>
        </w:tc>
        <w:tc>
          <w:tcPr>
            <w:tcW w:w="1922"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中国电子科技集团公司第十四研究所</w:t>
            </w:r>
          </w:p>
        </w:tc>
        <w:tc>
          <w:tcPr>
            <w:tcW w:w="253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灵犀手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6"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3</w:t>
            </w:r>
          </w:p>
        </w:tc>
        <w:tc>
          <w:tcPr>
            <w:tcW w:w="1922"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江苏大学</w:t>
            </w:r>
          </w:p>
        </w:tc>
        <w:tc>
          <w:tcPr>
            <w:tcW w:w="253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绿色高效温室装备与环境智慧管控技术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6"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4</w:t>
            </w:r>
          </w:p>
        </w:tc>
        <w:tc>
          <w:tcPr>
            <w:tcW w:w="1922"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苏州大学、哈尔滨工业大学</w:t>
            </w:r>
          </w:p>
        </w:tc>
        <w:tc>
          <w:tcPr>
            <w:tcW w:w="253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主从一体化内窥镜手术机器人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6"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5</w:t>
            </w:r>
          </w:p>
        </w:tc>
        <w:tc>
          <w:tcPr>
            <w:tcW w:w="1922"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航天时代飞鹏有限公司</w:t>
            </w:r>
          </w:p>
        </w:tc>
        <w:tc>
          <w:tcPr>
            <w:tcW w:w="253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大型无人运输机系统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6"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6</w:t>
            </w:r>
          </w:p>
        </w:tc>
        <w:tc>
          <w:tcPr>
            <w:tcW w:w="1922"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东北大学</w:t>
            </w:r>
          </w:p>
        </w:tc>
        <w:tc>
          <w:tcPr>
            <w:tcW w:w="253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“双碳”背景下的系列能量路由器装置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6"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7</w:t>
            </w:r>
          </w:p>
        </w:tc>
        <w:tc>
          <w:tcPr>
            <w:tcW w:w="1922"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中山市博顿光电科技有限公司</w:t>
            </w:r>
          </w:p>
        </w:tc>
        <w:tc>
          <w:tcPr>
            <w:tcW w:w="253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高端离子源及离子束微纳加工装备的研制及产业化技术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6"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8</w:t>
            </w:r>
          </w:p>
        </w:tc>
        <w:tc>
          <w:tcPr>
            <w:tcW w:w="1922"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北京格镭信息科技有限公司、北京工业大学</w:t>
            </w:r>
          </w:p>
        </w:tc>
        <w:tc>
          <w:tcPr>
            <w:tcW w:w="253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双旋轴激光扫描仪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6"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9</w:t>
            </w:r>
          </w:p>
        </w:tc>
        <w:tc>
          <w:tcPr>
            <w:tcW w:w="1922"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中国石油化工股份有限公司石油工程技术研究院</w:t>
            </w:r>
          </w:p>
        </w:tc>
        <w:tc>
          <w:tcPr>
            <w:tcW w:w="253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复杂油气井泡沫水泥浆固井装备与技术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6"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10</w:t>
            </w:r>
          </w:p>
        </w:tc>
        <w:tc>
          <w:tcPr>
            <w:tcW w:w="1922"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苏州迪凯尔医疗科技有限公司</w:t>
            </w:r>
          </w:p>
        </w:tc>
        <w:tc>
          <w:tcPr>
            <w:tcW w:w="253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基于视觉引导的口腔种植手术机器人技术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6"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11</w:t>
            </w:r>
          </w:p>
        </w:tc>
        <w:tc>
          <w:tcPr>
            <w:tcW w:w="1922"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上海拜安传感技术有限公司</w:t>
            </w:r>
          </w:p>
        </w:tc>
        <w:tc>
          <w:tcPr>
            <w:tcW w:w="253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基于光纤微机电芯片传感技术的风机叶片和塔筒运行状态监测与故障诊断系统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6"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12</w:t>
            </w:r>
          </w:p>
        </w:tc>
        <w:tc>
          <w:tcPr>
            <w:tcW w:w="1922"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大连海事大学</w:t>
            </w:r>
          </w:p>
        </w:tc>
        <w:tc>
          <w:tcPr>
            <w:tcW w:w="253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高海况下海上重大件吊装减摇补偿技术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6"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13</w:t>
            </w:r>
          </w:p>
        </w:tc>
        <w:tc>
          <w:tcPr>
            <w:tcW w:w="1922"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常州市宏大电气有限公司</w:t>
            </w:r>
          </w:p>
        </w:tc>
        <w:tc>
          <w:tcPr>
            <w:tcW w:w="253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基于人工智能技术的织物图像整花整纬技术产业化应用及推广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6"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14</w:t>
            </w:r>
          </w:p>
        </w:tc>
        <w:tc>
          <w:tcPr>
            <w:tcW w:w="1922"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大连工业大学</w:t>
            </w:r>
          </w:p>
        </w:tc>
        <w:tc>
          <w:tcPr>
            <w:tcW w:w="253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高性能压力计量装备与量传关键技术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6"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15</w:t>
            </w:r>
          </w:p>
        </w:tc>
        <w:tc>
          <w:tcPr>
            <w:tcW w:w="1922"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江西正谱奕和科技有限公司</w:t>
            </w:r>
          </w:p>
        </w:tc>
        <w:tc>
          <w:tcPr>
            <w:tcW w:w="253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分时空电离质谱技术及其生命分析应用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6"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16</w:t>
            </w:r>
          </w:p>
        </w:tc>
        <w:tc>
          <w:tcPr>
            <w:tcW w:w="1922"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山东天瑞重工有限公司</w:t>
            </w:r>
          </w:p>
        </w:tc>
        <w:tc>
          <w:tcPr>
            <w:tcW w:w="253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高效节能磁悬浮真空泵关键技术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6"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17</w:t>
            </w:r>
          </w:p>
        </w:tc>
        <w:tc>
          <w:tcPr>
            <w:tcW w:w="1922"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中国煤炭科工集团太原研究院有限公司</w:t>
            </w:r>
          </w:p>
        </w:tc>
        <w:tc>
          <w:tcPr>
            <w:tcW w:w="253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掘支运一体化快速掘进关键技术与装备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6"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18</w:t>
            </w:r>
          </w:p>
        </w:tc>
        <w:tc>
          <w:tcPr>
            <w:tcW w:w="1922"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武汉逸飞激光股份有限公司</w:t>
            </w:r>
          </w:p>
        </w:tc>
        <w:tc>
          <w:tcPr>
            <w:tcW w:w="253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全极耳动力电池激光加工关键技术</w:t>
            </w:r>
          </w:p>
        </w:tc>
      </w:tr>
    </w:tbl>
    <w:p/>
    <w:p>
      <w:pPr>
        <w:widowControl/>
        <w:jc w:val="left"/>
      </w:pPr>
      <w:r>
        <w:br w:type="page"/>
      </w:r>
    </w:p>
    <w:tbl>
      <w:tblPr>
        <w:tblStyle w:val="12"/>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
        <w:gridCol w:w="3812"/>
        <w:gridCol w:w="5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3"/>
            <w:vAlign w:val="center"/>
          </w:tcPr>
          <w:p>
            <w:pPr>
              <w:spacing w:line="700" w:lineRule="exact"/>
              <w:jc w:val="center"/>
              <w:rPr>
                <w:rFonts w:ascii="黑体" w:hAnsi="黑体" w:eastAsia="黑体"/>
                <w:color w:val="000000"/>
                <w:kern w:val="0"/>
                <w:sz w:val="44"/>
                <w:szCs w:val="44"/>
              </w:rPr>
            </w:pPr>
            <w:r>
              <w:rPr>
                <w:rFonts w:hint="eastAsia" w:ascii="黑体" w:hAnsi="黑体" w:eastAsia="黑体"/>
                <w:color w:val="000000"/>
                <w:spacing w:val="1"/>
                <w:w w:val="97"/>
                <w:kern w:val="0"/>
                <w:sz w:val="44"/>
                <w:szCs w:val="44"/>
                <w:fitText w:val="9020" w:id="-1586154236"/>
              </w:rPr>
              <w:t>2021“科创中国”先导技术榜（先进材料领域</w:t>
            </w:r>
            <w:r>
              <w:rPr>
                <w:rFonts w:hint="eastAsia" w:ascii="黑体" w:hAnsi="黑体" w:eastAsia="黑体"/>
                <w:color w:val="000000"/>
                <w:spacing w:val="13"/>
                <w:w w:val="97"/>
                <w:kern w:val="0"/>
                <w:sz w:val="44"/>
                <w:szCs w:val="44"/>
                <w:fitText w:val="9020" w:id="-1586154236"/>
              </w:rPr>
              <w:t>）</w:t>
            </w:r>
          </w:p>
          <w:p>
            <w:pPr>
              <w:spacing w:line="700" w:lineRule="exact"/>
              <w:jc w:val="center"/>
              <w:rPr>
                <w:rFonts w:ascii="黑体" w:hAnsi="黑体" w:eastAsia="黑体"/>
                <w:color w:val="000000"/>
                <w:kern w:val="0"/>
                <w:sz w:val="44"/>
                <w:szCs w:val="44"/>
              </w:rPr>
            </w:pPr>
            <w:r>
              <w:rPr>
                <w:rFonts w:hint="eastAsia" w:ascii="楷体" w:hAnsi="楷体" w:eastAsia="楷体"/>
                <w:color w:val="000000"/>
                <w:kern w:val="0"/>
                <w:sz w:val="32"/>
                <w:szCs w:val="32"/>
              </w:rPr>
              <w:t>（排序不分先后）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5" w:type="pct"/>
            <w:vAlign w:val="center"/>
          </w:tcPr>
          <w:p>
            <w:pPr>
              <w:spacing w:line="580" w:lineRule="exact"/>
              <w:jc w:val="center"/>
              <w:rPr>
                <w:rFonts w:ascii="仿宋_GB2312" w:hAnsi="黑体" w:eastAsia="仿宋_GB2312"/>
                <w:color w:val="000000"/>
                <w:kern w:val="0"/>
                <w:sz w:val="28"/>
                <w:szCs w:val="28"/>
              </w:rPr>
            </w:pPr>
            <w:r>
              <w:rPr>
                <w:rFonts w:hint="eastAsia" w:ascii="仿宋_GB2312" w:hAnsi="宋体" w:eastAsia="仿宋_GB2312" w:cs="宋体"/>
                <w:color w:val="000000"/>
                <w:kern w:val="0"/>
                <w:sz w:val="28"/>
                <w:szCs w:val="28"/>
              </w:rPr>
              <w:t>序号</w:t>
            </w:r>
          </w:p>
        </w:tc>
        <w:tc>
          <w:tcPr>
            <w:tcW w:w="1921" w:type="pct"/>
            <w:vAlign w:val="center"/>
          </w:tcPr>
          <w:p>
            <w:pPr>
              <w:spacing w:line="5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申报单位</w:t>
            </w:r>
          </w:p>
        </w:tc>
        <w:tc>
          <w:tcPr>
            <w:tcW w:w="2604" w:type="pct"/>
            <w:vAlign w:val="center"/>
          </w:tcPr>
          <w:p>
            <w:pPr>
              <w:spacing w:line="580" w:lineRule="exact"/>
              <w:jc w:val="center"/>
              <w:rPr>
                <w:rFonts w:ascii="仿宋_GB2312" w:hAnsi="黑体" w:eastAsia="仿宋_GB2312"/>
                <w:color w:val="000000"/>
                <w:kern w:val="0"/>
                <w:sz w:val="28"/>
                <w:szCs w:val="28"/>
              </w:rPr>
            </w:pPr>
            <w:r>
              <w:rPr>
                <w:rFonts w:hint="eastAsia" w:ascii="仿宋_GB2312" w:hAnsi="宋体" w:eastAsia="仿宋_GB2312" w:cs="宋体"/>
                <w:color w:val="000000"/>
                <w:kern w:val="0"/>
                <w:sz w:val="28"/>
                <w:szCs w:val="28"/>
              </w:rPr>
              <w:t>技术成果名称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sz w:val="28"/>
                <w:szCs w:val="28"/>
              </w:rPr>
              <w:t>1</w:t>
            </w:r>
          </w:p>
        </w:tc>
        <w:tc>
          <w:tcPr>
            <w:tcW w:w="1921"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武汉理工大学、武汉理工新能源有限公司</w:t>
            </w:r>
          </w:p>
        </w:tc>
        <w:tc>
          <w:tcPr>
            <w:tcW w:w="2604"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sz w:val="28"/>
                <w:szCs w:val="28"/>
              </w:rPr>
              <w:t>低铂、高效燃料电池膜电极组件制备技术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b/>
                <w:color w:val="000000"/>
                <w:kern w:val="0"/>
                <w:sz w:val="28"/>
                <w:szCs w:val="28"/>
              </w:rPr>
            </w:pPr>
            <w:r>
              <w:rPr>
                <w:rFonts w:hint="eastAsia" w:ascii="仿宋_GB2312" w:hAnsi="宋体" w:eastAsia="仿宋_GB2312" w:cs="Calibri"/>
                <w:sz w:val="28"/>
                <w:szCs w:val="28"/>
              </w:rPr>
              <w:t>2</w:t>
            </w:r>
          </w:p>
        </w:tc>
        <w:tc>
          <w:tcPr>
            <w:tcW w:w="1921"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北京科技大学</w:t>
            </w:r>
          </w:p>
        </w:tc>
        <w:tc>
          <w:tcPr>
            <w:tcW w:w="2604"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sz w:val="28"/>
                <w:szCs w:val="28"/>
              </w:rPr>
              <w:t>二氧化碳循环用于炼钢清洁生产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3</w:t>
            </w:r>
          </w:p>
        </w:tc>
        <w:tc>
          <w:tcPr>
            <w:tcW w:w="1921"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中国人民解放军总医院 医学创新研究部</w:t>
            </w:r>
          </w:p>
        </w:tc>
        <w:tc>
          <w:tcPr>
            <w:tcW w:w="2604"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sz w:val="28"/>
                <w:szCs w:val="28"/>
              </w:rPr>
              <w:t>构建含附件的人工皮肤用于创面功能性修复的创新理论与关键技术研究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4</w:t>
            </w:r>
          </w:p>
        </w:tc>
        <w:tc>
          <w:tcPr>
            <w:tcW w:w="1921"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中国石化集团南京化学工业有限公司</w:t>
            </w:r>
          </w:p>
        </w:tc>
        <w:tc>
          <w:tcPr>
            <w:tcW w:w="2604"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sz w:val="28"/>
                <w:szCs w:val="28"/>
              </w:rPr>
              <w:t>超高分子量聚乙烯纤维制备的成套技术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5</w:t>
            </w:r>
          </w:p>
        </w:tc>
        <w:tc>
          <w:tcPr>
            <w:tcW w:w="1921"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中国建筑材料科学研究总院有限公司</w:t>
            </w:r>
          </w:p>
        </w:tc>
        <w:tc>
          <w:tcPr>
            <w:tcW w:w="2604"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sz w:val="28"/>
                <w:szCs w:val="28"/>
              </w:rPr>
              <w:t>LTCC高品质制备技术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6</w:t>
            </w:r>
          </w:p>
        </w:tc>
        <w:tc>
          <w:tcPr>
            <w:tcW w:w="1921"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中电科半导体材料有限公司</w:t>
            </w:r>
          </w:p>
        </w:tc>
        <w:tc>
          <w:tcPr>
            <w:tcW w:w="2604"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sz w:val="28"/>
                <w:szCs w:val="28"/>
              </w:rPr>
              <w:t>碳化硅单晶衬底材料技术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7</w:t>
            </w:r>
          </w:p>
        </w:tc>
        <w:tc>
          <w:tcPr>
            <w:tcW w:w="1921"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宝山钢铁股份有限公司</w:t>
            </w:r>
          </w:p>
        </w:tc>
        <w:tc>
          <w:tcPr>
            <w:tcW w:w="2604"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sz w:val="28"/>
                <w:szCs w:val="28"/>
              </w:rPr>
              <w:t>冷轧热镀锌线锌锅电磁驱渣技术研究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8</w:t>
            </w:r>
          </w:p>
        </w:tc>
        <w:tc>
          <w:tcPr>
            <w:tcW w:w="1921"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北京航空航天大学</w:t>
            </w:r>
          </w:p>
        </w:tc>
        <w:tc>
          <w:tcPr>
            <w:tcW w:w="2604"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sz w:val="28"/>
                <w:szCs w:val="28"/>
              </w:rPr>
              <w:t>植介入医疗器械设计、优化与评测关键技术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9</w:t>
            </w:r>
          </w:p>
        </w:tc>
        <w:tc>
          <w:tcPr>
            <w:tcW w:w="1921"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陕西科技大学</w:t>
            </w:r>
          </w:p>
        </w:tc>
        <w:tc>
          <w:tcPr>
            <w:tcW w:w="2604"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sz w:val="28"/>
                <w:szCs w:val="28"/>
              </w:rPr>
              <w:t>耐高温先进绝缘与结构减重芳纶纸基材料制备技术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10</w:t>
            </w:r>
          </w:p>
        </w:tc>
        <w:tc>
          <w:tcPr>
            <w:tcW w:w="1921"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蜂巢能源科技有限公司</w:t>
            </w:r>
          </w:p>
        </w:tc>
        <w:tc>
          <w:tcPr>
            <w:tcW w:w="2604"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sz w:val="28"/>
                <w:szCs w:val="28"/>
              </w:rPr>
              <w:t>动力电池正极材料无钴突破性技术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11</w:t>
            </w:r>
          </w:p>
        </w:tc>
        <w:tc>
          <w:tcPr>
            <w:tcW w:w="1921"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珠海兴业新材料科技有限公司</w:t>
            </w:r>
          </w:p>
        </w:tc>
        <w:tc>
          <w:tcPr>
            <w:tcW w:w="2604"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sz w:val="28"/>
                <w:szCs w:val="28"/>
              </w:rPr>
              <w:t>智能液晶调光产品的研发及产业化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12</w:t>
            </w:r>
          </w:p>
        </w:tc>
        <w:tc>
          <w:tcPr>
            <w:tcW w:w="1921"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中国科学院福建物质结构研究所</w:t>
            </w:r>
          </w:p>
        </w:tc>
        <w:tc>
          <w:tcPr>
            <w:tcW w:w="2604"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sz w:val="28"/>
                <w:szCs w:val="28"/>
              </w:rPr>
              <w:t>基于稀土纳米探针的疾病高灵敏检测技术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13</w:t>
            </w:r>
          </w:p>
        </w:tc>
        <w:tc>
          <w:tcPr>
            <w:tcW w:w="1921"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辰东意普万新材料（广东）有限公司</w:t>
            </w:r>
          </w:p>
        </w:tc>
        <w:tc>
          <w:tcPr>
            <w:tcW w:w="2604"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sz w:val="28"/>
                <w:szCs w:val="28"/>
              </w:rPr>
              <w:t>特种尼龙聚合及工程塑料功能化改性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14</w:t>
            </w:r>
          </w:p>
        </w:tc>
        <w:tc>
          <w:tcPr>
            <w:tcW w:w="1921"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中奥汇成科技股份有限公司</w:t>
            </w:r>
          </w:p>
        </w:tc>
        <w:tc>
          <w:tcPr>
            <w:tcW w:w="2604"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sz w:val="28"/>
                <w:szCs w:val="28"/>
              </w:rPr>
              <w:t>碳基薄膜镀膜平台技术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15</w:t>
            </w:r>
          </w:p>
        </w:tc>
        <w:tc>
          <w:tcPr>
            <w:tcW w:w="1921"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中国新型建材设计研究院有限公司</w:t>
            </w:r>
          </w:p>
        </w:tc>
        <w:tc>
          <w:tcPr>
            <w:tcW w:w="2604"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sz w:val="28"/>
                <w:szCs w:val="28"/>
              </w:rPr>
              <w:t>高能量锂离子电池氧化亚硅/碳负极材料的研发与产业化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16</w:t>
            </w:r>
          </w:p>
        </w:tc>
        <w:tc>
          <w:tcPr>
            <w:tcW w:w="192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宁波旭升汽车技术股份有限公司</w:t>
            </w:r>
          </w:p>
        </w:tc>
        <w:tc>
          <w:tcPr>
            <w:tcW w:w="2604"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sz w:val="28"/>
                <w:szCs w:val="28"/>
              </w:rPr>
              <w:t>轻量化高强韧锻造Al-Mg-Si特种材料研制及成形技术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17</w:t>
            </w:r>
          </w:p>
        </w:tc>
        <w:tc>
          <w:tcPr>
            <w:tcW w:w="192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中国科学院上海硅酸盐研究所</w:t>
            </w:r>
          </w:p>
        </w:tc>
        <w:tc>
          <w:tcPr>
            <w:tcW w:w="2604"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sz w:val="28"/>
                <w:szCs w:val="28"/>
              </w:rPr>
              <w:t>高导热氮化硅陶瓷基片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18</w:t>
            </w:r>
          </w:p>
        </w:tc>
        <w:tc>
          <w:tcPr>
            <w:tcW w:w="192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eastAsia="仿宋_GB2312"/>
                <w:color w:val="000000"/>
                <w:sz w:val="28"/>
                <w:szCs w:val="28"/>
              </w:rPr>
              <w:t>山东国瓷功能材料股份有限公司</w:t>
            </w:r>
          </w:p>
        </w:tc>
        <w:tc>
          <w:tcPr>
            <w:tcW w:w="2604"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sz w:val="28"/>
                <w:szCs w:val="28"/>
              </w:rPr>
              <w:t>椅旁快速修复用材料及解决方案</w:t>
            </w:r>
          </w:p>
        </w:tc>
      </w:tr>
    </w:tbl>
    <w:p/>
    <w:p>
      <w:pPr>
        <w:widowControl/>
        <w:jc w:val="left"/>
      </w:pPr>
      <w:r>
        <w:br w:type="page"/>
      </w:r>
    </w:p>
    <w:tbl>
      <w:tblPr>
        <w:tblStyle w:val="12"/>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
        <w:gridCol w:w="804"/>
        <w:gridCol w:w="425"/>
        <w:gridCol w:w="3249"/>
        <w:gridCol w:w="280"/>
        <w:gridCol w:w="5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567" w:hRule="atLeast"/>
          <w:jc w:val="center"/>
        </w:trPr>
        <w:tc>
          <w:tcPr>
            <w:tcW w:w="4932" w:type="pct"/>
            <w:gridSpan w:val="5"/>
            <w:vAlign w:val="center"/>
          </w:tcPr>
          <w:p>
            <w:pPr>
              <w:spacing w:line="700" w:lineRule="exact"/>
              <w:jc w:val="center"/>
              <w:rPr>
                <w:rFonts w:ascii="黑体" w:hAnsi="黑体" w:eastAsia="黑体"/>
                <w:color w:val="000000"/>
                <w:kern w:val="0"/>
                <w:sz w:val="44"/>
                <w:szCs w:val="44"/>
              </w:rPr>
            </w:pPr>
            <w:r>
              <w:rPr>
                <w:rFonts w:hint="eastAsia" w:ascii="黑体" w:hAnsi="黑体" w:eastAsia="黑体"/>
                <w:color w:val="000000"/>
                <w:spacing w:val="1"/>
                <w:w w:val="97"/>
                <w:kern w:val="0"/>
                <w:sz w:val="44"/>
                <w:szCs w:val="44"/>
                <w:fitText w:val="9020" w:id="-1586154235"/>
              </w:rPr>
              <w:t>2021“科创中国”先导技术榜（现代农林领域</w:t>
            </w:r>
            <w:r>
              <w:rPr>
                <w:rFonts w:hint="eastAsia" w:ascii="黑体" w:hAnsi="黑体" w:eastAsia="黑体"/>
                <w:color w:val="000000"/>
                <w:spacing w:val="13"/>
                <w:w w:val="97"/>
                <w:kern w:val="0"/>
                <w:sz w:val="44"/>
                <w:szCs w:val="44"/>
                <w:fitText w:val="9020" w:id="-1586154235"/>
              </w:rPr>
              <w:t>）</w:t>
            </w:r>
          </w:p>
          <w:p>
            <w:pPr>
              <w:spacing w:line="700" w:lineRule="exact"/>
              <w:jc w:val="center"/>
              <w:rPr>
                <w:rFonts w:ascii="黑体" w:hAnsi="黑体" w:eastAsia="黑体"/>
                <w:color w:val="000000"/>
                <w:kern w:val="0"/>
                <w:sz w:val="44"/>
                <w:szCs w:val="44"/>
              </w:rPr>
            </w:pPr>
            <w:r>
              <w:rPr>
                <w:rFonts w:hint="eastAsia" w:ascii="楷体" w:hAnsi="楷体" w:eastAsia="楷体"/>
                <w:color w:val="000000"/>
                <w:kern w:val="0"/>
                <w:sz w:val="32"/>
                <w:szCs w:val="32"/>
              </w:rPr>
              <w:t>（排序不分先后）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567" w:hRule="atLeast"/>
          <w:jc w:val="center"/>
        </w:trPr>
        <w:tc>
          <w:tcPr>
            <w:tcW w:w="619" w:type="pct"/>
            <w:gridSpan w:val="2"/>
            <w:vAlign w:val="center"/>
          </w:tcPr>
          <w:p>
            <w:pPr>
              <w:spacing w:line="580" w:lineRule="exact"/>
              <w:jc w:val="center"/>
              <w:rPr>
                <w:rFonts w:ascii="仿宋_GB2312" w:hAnsi="黑体" w:eastAsia="仿宋_GB2312"/>
                <w:color w:val="000000"/>
                <w:kern w:val="0"/>
                <w:sz w:val="28"/>
                <w:szCs w:val="28"/>
              </w:rPr>
            </w:pPr>
            <w:r>
              <w:rPr>
                <w:rFonts w:hint="eastAsia" w:ascii="仿宋_GB2312" w:hAnsi="宋体" w:eastAsia="仿宋_GB2312" w:cs="宋体"/>
                <w:color w:val="000000"/>
                <w:kern w:val="0"/>
                <w:sz w:val="28"/>
                <w:szCs w:val="28"/>
              </w:rPr>
              <w:t>序号</w:t>
            </w:r>
          </w:p>
        </w:tc>
        <w:tc>
          <w:tcPr>
            <w:tcW w:w="1778" w:type="pct"/>
            <w:gridSpan w:val="2"/>
            <w:vAlign w:val="center"/>
          </w:tcPr>
          <w:p>
            <w:pPr>
              <w:spacing w:line="5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申报单位</w:t>
            </w:r>
          </w:p>
        </w:tc>
        <w:tc>
          <w:tcPr>
            <w:tcW w:w="2535" w:type="pct"/>
            <w:vAlign w:val="center"/>
          </w:tcPr>
          <w:p>
            <w:pPr>
              <w:spacing w:line="580" w:lineRule="exact"/>
              <w:jc w:val="center"/>
              <w:rPr>
                <w:rFonts w:ascii="仿宋_GB2312" w:hAnsi="黑体" w:eastAsia="仿宋_GB2312"/>
                <w:color w:val="000000"/>
                <w:kern w:val="0"/>
                <w:sz w:val="28"/>
                <w:szCs w:val="28"/>
              </w:rPr>
            </w:pPr>
            <w:r>
              <w:rPr>
                <w:rFonts w:hint="eastAsia" w:ascii="仿宋_GB2312" w:hAnsi="宋体" w:eastAsia="仿宋_GB2312" w:cs="宋体"/>
                <w:color w:val="000000"/>
                <w:kern w:val="0"/>
                <w:sz w:val="28"/>
                <w:szCs w:val="28"/>
              </w:rPr>
              <w:t>技术成果名称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567" w:hRule="atLeast"/>
          <w:jc w:val="center"/>
        </w:trPr>
        <w:tc>
          <w:tcPr>
            <w:tcW w:w="619"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sz w:val="28"/>
                <w:szCs w:val="28"/>
              </w:rPr>
              <w:t>1</w:t>
            </w:r>
          </w:p>
        </w:tc>
        <w:tc>
          <w:tcPr>
            <w:tcW w:w="1778"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中国林业科学研究院亚热带林业研究所</w:t>
            </w:r>
          </w:p>
        </w:tc>
        <w:tc>
          <w:tcPr>
            <w:tcW w:w="25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ascii="仿宋_GB2312" w:eastAsia="仿宋_GB2312"/>
                <w:color w:val="000000"/>
                <w:sz w:val="28"/>
                <w:szCs w:val="28"/>
              </w:rPr>
              <w:t>油茶高产品种与关键栽培技术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567" w:hRule="atLeast"/>
          <w:jc w:val="center"/>
        </w:trPr>
        <w:tc>
          <w:tcPr>
            <w:tcW w:w="619"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b/>
                <w:color w:val="000000"/>
                <w:kern w:val="0"/>
                <w:sz w:val="28"/>
                <w:szCs w:val="28"/>
              </w:rPr>
            </w:pPr>
            <w:r>
              <w:rPr>
                <w:rFonts w:hint="eastAsia" w:ascii="仿宋_GB2312" w:hAnsi="宋体" w:eastAsia="仿宋_GB2312" w:cs="Calibri"/>
                <w:sz w:val="28"/>
                <w:szCs w:val="28"/>
              </w:rPr>
              <w:t>2</w:t>
            </w:r>
          </w:p>
        </w:tc>
        <w:tc>
          <w:tcPr>
            <w:tcW w:w="1778"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中国农业科学院农产品加工研究所</w:t>
            </w:r>
          </w:p>
        </w:tc>
        <w:tc>
          <w:tcPr>
            <w:tcW w:w="25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ascii="仿宋_GB2312" w:eastAsia="仿宋_GB2312"/>
                <w:color w:val="000000"/>
                <w:sz w:val="28"/>
                <w:szCs w:val="28"/>
              </w:rPr>
              <w:t>新型植物基肉制品加工精准调控技术与颠覆性产品创制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567" w:hRule="atLeast"/>
          <w:jc w:val="center"/>
        </w:trPr>
        <w:tc>
          <w:tcPr>
            <w:tcW w:w="619"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3</w:t>
            </w:r>
          </w:p>
        </w:tc>
        <w:tc>
          <w:tcPr>
            <w:tcW w:w="1778"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中国农业科学院油料作物研究所</w:t>
            </w:r>
          </w:p>
        </w:tc>
        <w:tc>
          <w:tcPr>
            <w:tcW w:w="25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ascii="仿宋_GB2312" w:eastAsia="仿宋_GB2312"/>
                <w:color w:val="000000"/>
                <w:sz w:val="28"/>
                <w:szCs w:val="28"/>
              </w:rPr>
              <w:t>高产油量油菜品种定向创制技术与应用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567" w:hRule="atLeast"/>
          <w:jc w:val="center"/>
        </w:trPr>
        <w:tc>
          <w:tcPr>
            <w:tcW w:w="619"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4</w:t>
            </w:r>
          </w:p>
        </w:tc>
        <w:tc>
          <w:tcPr>
            <w:tcW w:w="1778"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菏泽瑞璞牡丹产业科技发展有限公司</w:t>
            </w:r>
          </w:p>
        </w:tc>
        <w:tc>
          <w:tcPr>
            <w:tcW w:w="25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ascii="仿宋_GB2312" w:eastAsia="仿宋_GB2312"/>
                <w:color w:val="000000"/>
                <w:sz w:val="28"/>
                <w:szCs w:val="28"/>
              </w:rPr>
              <w:t>牡丹与芍药的新品种培育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567" w:hRule="atLeast"/>
          <w:jc w:val="center"/>
        </w:trPr>
        <w:tc>
          <w:tcPr>
            <w:tcW w:w="619"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5</w:t>
            </w:r>
          </w:p>
        </w:tc>
        <w:tc>
          <w:tcPr>
            <w:tcW w:w="1778"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苏州精思博智人工智能科技有限公司</w:t>
            </w:r>
          </w:p>
        </w:tc>
        <w:tc>
          <w:tcPr>
            <w:tcW w:w="25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ascii="仿宋_GB2312" w:eastAsia="仿宋_GB2312"/>
                <w:color w:val="000000"/>
                <w:sz w:val="28"/>
                <w:szCs w:val="28"/>
              </w:rPr>
              <w:t>农林废弃物高值化利用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567" w:hRule="atLeast"/>
          <w:jc w:val="center"/>
        </w:trPr>
        <w:tc>
          <w:tcPr>
            <w:tcW w:w="619"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6</w:t>
            </w:r>
          </w:p>
        </w:tc>
        <w:tc>
          <w:tcPr>
            <w:tcW w:w="1778"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北京科技大学、北京中智生物农业国际研究院、北京首佳利华科技有限公司</w:t>
            </w:r>
          </w:p>
        </w:tc>
        <w:tc>
          <w:tcPr>
            <w:tcW w:w="25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ascii="仿宋_GB2312" w:eastAsia="仿宋_GB2312"/>
                <w:color w:val="000000"/>
                <w:sz w:val="28"/>
                <w:szCs w:val="28"/>
              </w:rPr>
              <w:t>玉米新型雄性不育技术体系创新与应用测试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567" w:hRule="atLeast"/>
          <w:jc w:val="center"/>
        </w:trPr>
        <w:tc>
          <w:tcPr>
            <w:tcW w:w="619"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7</w:t>
            </w:r>
          </w:p>
        </w:tc>
        <w:tc>
          <w:tcPr>
            <w:tcW w:w="1778"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西北农林科技大学</w:t>
            </w:r>
          </w:p>
        </w:tc>
        <w:tc>
          <w:tcPr>
            <w:tcW w:w="25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ascii="仿宋_GB2312" w:eastAsia="仿宋_GB2312"/>
                <w:color w:val="000000"/>
                <w:sz w:val="28"/>
                <w:szCs w:val="28"/>
              </w:rPr>
              <w:t>猕猴桃溃疡病绿色防控技术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567" w:hRule="atLeast"/>
          <w:jc w:val="center"/>
        </w:trPr>
        <w:tc>
          <w:tcPr>
            <w:tcW w:w="619"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8</w:t>
            </w:r>
          </w:p>
        </w:tc>
        <w:tc>
          <w:tcPr>
            <w:tcW w:w="1778"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中国农业科学院北京畜牧兽医研究所</w:t>
            </w:r>
          </w:p>
        </w:tc>
        <w:tc>
          <w:tcPr>
            <w:tcW w:w="25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ascii="仿宋_GB2312" w:eastAsia="仿宋_GB2312"/>
                <w:color w:val="000000"/>
                <w:sz w:val="28"/>
                <w:szCs w:val="28"/>
              </w:rPr>
              <w:t>肉鸡绿色高效立体养殖集成技术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567" w:hRule="atLeast"/>
          <w:jc w:val="center"/>
        </w:trPr>
        <w:tc>
          <w:tcPr>
            <w:tcW w:w="619"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9</w:t>
            </w:r>
          </w:p>
        </w:tc>
        <w:tc>
          <w:tcPr>
            <w:tcW w:w="1778"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江西兴安种业有限公司</w:t>
            </w:r>
          </w:p>
        </w:tc>
        <w:tc>
          <w:tcPr>
            <w:tcW w:w="25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ascii="仿宋_GB2312" w:eastAsia="仿宋_GB2312"/>
                <w:color w:val="000000"/>
                <w:sz w:val="28"/>
                <w:szCs w:val="28"/>
              </w:rPr>
              <w:t>启元S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8" w:type="pct"/>
          <w:trHeight w:val="1021" w:hRule="atLeast"/>
          <w:jc w:val="center"/>
        </w:trPr>
        <w:tc>
          <w:tcPr>
            <w:tcW w:w="619"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sz w:val="28"/>
                <w:szCs w:val="28"/>
              </w:rPr>
              <w:br w:type="page"/>
            </w:r>
            <w:r>
              <w:rPr>
                <w:rFonts w:hint="eastAsia" w:ascii="仿宋_GB2312" w:hAnsi="宋体" w:eastAsia="仿宋_GB2312" w:cs="Calibri"/>
                <w:sz w:val="28"/>
                <w:szCs w:val="28"/>
              </w:rPr>
              <w:t>1</w:t>
            </w:r>
            <w:r>
              <w:rPr>
                <w:rFonts w:ascii="仿宋_GB2312" w:hAnsi="宋体" w:eastAsia="仿宋_GB2312" w:cs="Calibri"/>
                <w:sz w:val="28"/>
                <w:szCs w:val="28"/>
              </w:rPr>
              <w:t>0</w:t>
            </w:r>
          </w:p>
        </w:tc>
        <w:tc>
          <w:tcPr>
            <w:tcW w:w="1778"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山东省寿光蔬菜产业集团有限公司</w:t>
            </w:r>
          </w:p>
        </w:tc>
        <w:tc>
          <w:tcPr>
            <w:tcW w:w="25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ascii="仿宋_GB2312" w:eastAsia="仿宋_GB2312"/>
                <w:color w:val="000000"/>
                <w:sz w:val="28"/>
                <w:szCs w:val="28"/>
              </w:rPr>
              <w:t>一种新型下挖式土墙日光温室建造技术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6"/>
            <w:vAlign w:val="center"/>
          </w:tcPr>
          <w:p>
            <w:pPr>
              <w:spacing w:line="700" w:lineRule="exact"/>
              <w:jc w:val="center"/>
              <w:rPr>
                <w:rFonts w:ascii="黑体" w:hAnsi="黑体" w:eastAsia="黑体"/>
                <w:sz w:val="44"/>
                <w:szCs w:val="44"/>
              </w:rPr>
            </w:pPr>
            <w:r>
              <w:br w:type="page"/>
            </w:r>
            <w:r>
              <w:rPr>
                <w:rFonts w:hint="eastAsia" w:ascii="黑体" w:hAnsi="黑体" w:eastAsia="黑体"/>
                <w:sz w:val="44"/>
                <w:szCs w:val="44"/>
              </w:rPr>
              <w:t>2021“科创中国”突破短板关键技术榜</w:t>
            </w:r>
            <w:r>
              <w:rPr>
                <w:rFonts w:hint="eastAsia" w:ascii="黑体" w:hAnsi="黑体" w:eastAsia="黑体"/>
                <w:color w:val="000000"/>
                <w:kern w:val="0"/>
                <w:sz w:val="44"/>
                <w:szCs w:val="44"/>
              </w:rPr>
              <w:br w:type="textWrapping"/>
            </w:r>
            <w:r>
              <w:rPr>
                <w:rFonts w:hint="eastAsia" w:ascii="楷体" w:hAnsi="楷体" w:eastAsia="楷体"/>
                <w:color w:val="000000"/>
                <w:kern w:val="0"/>
                <w:sz w:val="32"/>
                <w:szCs w:val="32"/>
              </w:rPr>
              <w:t>（排序不分先后）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3" w:type="pct"/>
            <w:gridSpan w:val="2"/>
            <w:vAlign w:val="center"/>
          </w:tcPr>
          <w:p>
            <w:pPr>
              <w:spacing w:line="580" w:lineRule="exact"/>
              <w:jc w:val="center"/>
              <w:rPr>
                <w:rFonts w:ascii="仿宋_GB2312" w:hAnsi="黑体" w:eastAsia="仿宋_GB2312"/>
                <w:color w:val="000000"/>
                <w:kern w:val="0"/>
                <w:sz w:val="28"/>
                <w:szCs w:val="28"/>
              </w:rPr>
            </w:pPr>
            <w:r>
              <w:rPr>
                <w:rFonts w:hint="eastAsia" w:ascii="仿宋_GB2312" w:hAnsi="宋体" w:eastAsia="仿宋_GB2312" w:cs="宋体"/>
                <w:color w:val="000000"/>
                <w:kern w:val="0"/>
                <w:sz w:val="28"/>
                <w:szCs w:val="28"/>
              </w:rPr>
              <w:t>序号</w:t>
            </w:r>
          </w:p>
        </w:tc>
        <w:tc>
          <w:tcPr>
            <w:tcW w:w="1851" w:type="pct"/>
            <w:gridSpan w:val="2"/>
            <w:vAlign w:val="center"/>
          </w:tcPr>
          <w:p>
            <w:pPr>
              <w:spacing w:line="5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申报单位</w:t>
            </w:r>
          </w:p>
        </w:tc>
        <w:tc>
          <w:tcPr>
            <w:tcW w:w="2676" w:type="pct"/>
            <w:gridSpan w:val="2"/>
            <w:vAlign w:val="center"/>
          </w:tcPr>
          <w:p>
            <w:pPr>
              <w:spacing w:line="580" w:lineRule="exact"/>
              <w:jc w:val="center"/>
              <w:rPr>
                <w:rFonts w:ascii="仿宋_GB2312" w:hAnsi="黑体" w:eastAsia="仿宋_GB2312"/>
                <w:color w:val="000000"/>
                <w:kern w:val="0"/>
                <w:sz w:val="28"/>
                <w:szCs w:val="28"/>
              </w:rPr>
            </w:pPr>
            <w:r>
              <w:rPr>
                <w:rFonts w:hint="eastAsia" w:ascii="仿宋_GB2312" w:hAnsi="宋体" w:eastAsia="仿宋_GB2312" w:cs="宋体"/>
                <w:color w:val="000000"/>
                <w:kern w:val="0"/>
                <w:sz w:val="28"/>
                <w:szCs w:val="28"/>
              </w:rPr>
              <w:t>技术成果名称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3"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sz w:val="28"/>
                <w:szCs w:val="28"/>
              </w:rPr>
              <w:t>1</w:t>
            </w:r>
          </w:p>
        </w:tc>
        <w:tc>
          <w:tcPr>
            <w:tcW w:w="1851"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哈尔滨焊接研究院有限公司</w:t>
            </w:r>
          </w:p>
        </w:tc>
        <w:tc>
          <w:tcPr>
            <w:tcW w:w="2676" w:type="pct"/>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hAnsi="宋体" w:eastAsia="仿宋_GB2312" w:cs="Calibri"/>
                <w:kern w:val="0"/>
                <w:sz w:val="28"/>
                <w:szCs w:val="28"/>
              </w:rPr>
              <w:t>航空发动机关键件惯性 摩擦焊接装备与工艺成套技术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3"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b/>
                <w:color w:val="000000"/>
                <w:kern w:val="0"/>
                <w:sz w:val="28"/>
                <w:szCs w:val="28"/>
              </w:rPr>
            </w:pPr>
            <w:r>
              <w:rPr>
                <w:rFonts w:hint="eastAsia" w:ascii="仿宋_GB2312" w:hAnsi="宋体" w:eastAsia="仿宋_GB2312" w:cs="Calibri"/>
                <w:sz w:val="28"/>
                <w:szCs w:val="28"/>
              </w:rPr>
              <w:t>2</w:t>
            </w:r>
          </w:p>
        </w:tc>
        <w:tc>
          <w:tcPr>
            <w:tcW w:w="1851"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国机重型装备集团股份有限公司</w:t>
            </w:r>
          </w:p>
        </w:tc>
        <w:tc>
          <w:tcPr>
            <w:tcW w:w="2676" w:type="pct"/>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hAnsi="宋体" w:eastAsia="仿宋_GB2312" w:cs="Calibri"/>
                <w:kern w:val="0"/>
                <w:sz w:val="28"/>
                <w:szCs w:val="28"/>
              </w:rPr>
              <w:t>三代核电锻造主管道关键制造技术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3"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3</w:t>
            </w:r>
          </w:p>
        </w:tc>
        <w:tc>
          <w:tcPr>
            <w:tcW w:w="1851"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科德数控股份有限公司</w:t>
            </w:r>
          </w:p>
        </w:tc>
        <w:tc>
          <w:tcPr>
            <w:tcW w:w="2676" w:type="pct"/>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hAnsi="宋体" w:eastAsia="仿宋_GB2312" w:cs="Calibri"/>
                <w:kern w:val="0"/>
                <w:sz w:val="28"/>
                <w:szCs w:val="28"/>
              </w:rPr>
              <w:t>自主可控的平台化高档卧式五轴加工中心的研制与应用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3"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4</w:t>
            </w:r>
          </w:p>
        </w:tc>
        <w:tc>
          <w:tcPr>
            <w:tcW w:w="1851"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北京精雕科技集团有限公司</w:t>
            </w:r>
          </w:p>
        </w:tc>
        <w:tc>
          <w:tcPr>
            <w:tcW w:w="2676" w:type="pct"/>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hAnsi="宋体" w:eastAsia="仿宋_GB2312" w:cs="Calibri"/>
                <w:kern w:val="0"/>
                <w:sz w:val="28"/>
                <w:szCs w:val="28"/>
              </w:rPr>
              <w:t>精雕五轴高速加工中心JDGR400T的开发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3"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5</w:t>
            </w:r>
          </w:p>
        </w:tc>
        <w:tc>
          <w:tcPr>
            <w:tcW w:w="1851"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沈阳铸造研究所有限公司</w:t>
            </w:r>
          </w:p>
        </w:tc>
        <w:tc>
          <w:tcPr>
            <w:tcW w:w="2676" w:type="pct"/>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hAnsi="宋体" w:eastAsia="仿宋_GB2312" w:cs="Calibri"/>
                <w:kern w:val="0"/>
                <w:sz w:val="28"/>
                <w:szCs w:val="28"/>
              </w:rPr>
              <w:t>大型真空悬浮熔炼及尖端材料制备技术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3"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6</w:t>
            </w:r>
          </w:p>
        </w:tc>
        <w:tc>
          <w:tcPr>
            <w:tcW w:w="1851"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武汉重型机床集团有限公司</w:t>
            </w:r>
          </w:p>
        </w:tc>
        <w:tc>
          <w:tcPr>
            <w:tcW w:w="2676" w:type="pct"/>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ascii="仿宋_GB2312" w:hAnsi="宋体" w:eastAsia="仿宋_GB2312" w:cs="Calibri"/>
                <w:kern w:val="0"/>
                <w:sz w:val="28"/>
                <w:szCs w:val="28"/>
              </w:rPr>
              <w:t>重型高精度五轴立式铣车柔性加工系统关键技术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3"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7</w:t>
            </w:r>
          </w:p>
        </w:tc>
        <w:tc>
          <w:tcPr>
            <w:tcW w:w="1851"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沈阳中捷航空航天机床有限公司</w:t>
            </w:r>
          </w:p>
        </w:tc>
        <w:tc>
          <w:tcPr>
            <w:tcW w:w="2676" w:type="pct"/>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ascii="仿宋_GB2312" w:hAnsi="宋体" w:eastAsia="仿宋_GB2312" w:cs="Calibri"/>
                <w:kern w:val="0"/>
                <w:sz w:val="28"/>
                <w:szCs w:val="28"/>
              </w:rPr>
              <w:t>航空钛合金结构件立式五轴加工中心研发技术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3"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8</w:t>
            </w:r>
          </w:p>
        </w:tc>
        <w:tc>
          <w:tcPr>
            <w:tcW w:w="1851"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蓝箭航天空间科技股份有限公司</w:t>
            </w:r>
          </w:p>
        </w:tc>
        <w:tc>
          <w:tcPr>
            <w:tcW w:w="2676" w:type="pct"/>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ascii="仿宋_GB2312" w:hAnsi="宋体" w:eastAsia="仿宋_GB2312" w:cs="Calibri"/>
                <w:kern w:val="0"/>
                <w:sz w:val="28"/>
                <w:szCs w:val="28"/>
              </w:rPr>
              <w:t>大推力可重复液氧甲烷火箭发动机技术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3"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9</w:t>
            </w:r>
          </w:p>
        </w:tc>
        <w:tc>
          <w:tcPr>
            <w:tcW w:w="1851"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哈尔滨量具刃具集团有限责任公司</w:t>
            </w:r>
          </w:p>
        </w:tc>
        <w:tc>
          <w:tcPr>
            <w:tcW w:w="2676" w:type="pct"/>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ascii="仿宋_GB2312" w:hAnsi="宋体" w:eastAsia="仿宋_GB2312" w:cs="Calibri"/>
                <w:kern w:val="0"/>
                <w:sz w:val="28"/>
                <w:szCs w:val="28"/>
              </w:rPr>
              <w:t>L45P高精度计量型三维齿轮测量中心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3"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sz w:val="28"/>
                <w:szCs w:val="28"/>
              </w:rPr>
              <w:t>1</w:t>
            </w:r>
            <w:r>
              <w:rPr>
                <w:rFonts w:ascii="仿宋_GB2312" w:hAnsi="宋体" w:eastAsia="仿宋_GB2312" w:cs="Calibri"/>
                <w:sz w:val="28"/>
                <w:szCs w:val="28"/>
              </w:rPr>
              <w:t>0</w:t>
            </w:r>
          </w:p>
        </w:tc>
        <w:tc>
          <w:tcPr>
            <w:tcW w:w="1851"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铁建重工新疆有限公司</w:t>
            </w:r>
          </w:p>
        </w:tc>
        <w:tc>
          <w:tcPr>
            <w:tcW w:w="2676" w:type="pct"/>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ascii="仿宋_GB2312" w:hAnsi="宋体" w:eastAsia="仿宋_GB2312" w:cs="Calibri"/>
                <w:kern w:val="0"/>
                <w:sz w:val="28"/>
                <w:szCs w:val="28"/>
              </w:rPr>
              <w:t>高端智能采棉机制造技术</w:t>
            </w:r>
          </w:p>
        </w:tc>
      </w:tr>
    </w:tbl>
    <w:p>
      <w:pPr>
        <w:rPr>
          <w:sz w:val="28"/>
          <w:szCs w:val="28"/>
        </w:rPr>
      </w:pPr>
    </w:p>
    <w:p>
      <w:pPr>
        <w:widowControl/>
        <w:jc w:val="left"/>
      </w:pPr>
    </w:p>
    <w:tbl>
      <w:tblPr>
        <w:tblStyle w:val="12"/>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6"/>
        <w:gridCol w:w="5350"/>
        <w:gridCol w:w="3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5000" w:type="pct"/>
            <w:gridSpan w:val="3"/>
            <w:vAlign w:val="center"/>
          </w:tcPr>
          <w:p>
            <w:pPr>
              <w:spacing w:line="700" w:lineRule="exact"/>
              <w:jc w:val="center"/>
              <w:rPr>
                <w:rFonts w:ascii="黑体" w:hAnsi="黑体" w:eastAsia="黑体"/>
                <w:color w:val="000000"/>
                <w:kern w:val="0"/>
                <w:sz w:val="44"/>
                <w:szCs w:val="44"/>
              </w:rPr>
            </w:pPr>
            <w:r>
              <w:rPr>
                <w:rFonts w:hint="eastAsia" w:ascii="黑体" w:hAnsi="黑体" w:eastAsia="黑体"/>
                <w:sz w:val="44"/>
                <w:szCs w:val="44"/>
              </w:rPr>
              <w:t>2021“科创中国”新锐企业榜</w:t>
            </w:r>
          </w:p>
          <w:p>
            <w:pPr>
              <w:spacing w:line="700" w:lineRule="exact"/>
              <w:jc w:val="center"/>
              <w:rPr>
                <w:rFonts w:ascii="黑体" w:hAnsi="黑体" w:eastAsia="黑体"/>
                <w:sz w:val="44"/>
                <w:szCs w:val="44"/>
              </w:rPr>
            </w:pPr>
            <w:r>
              <w:rPr>
                <w:rFonts w:hint="eastAsia" w:ascii="楷体" w:hAnsi="楷体" w:eastAsia="楷体"/>
                <w:color w:val="000000"/>
                <w:kern w:val="0"/>
                <w:sz w:val="32"/>
                <w:szCs w:val="32"/>
              </w:rPr>
              <w:t>（排序不分先后）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vAlign w:val="center"/>
          </w:tcPr>
          <w:p>
            <w:pPr>
              <w:spacing w:line="580" w:lineRule="exact"/>
              <w:jc w:val="center"/>
              <w:rPr>
                <w:rFonts w:ascii="仿宋_GB2312" w:hAnsi="黑体" w:eastAsia="仿宋_GB2312"/>
                <w:color w:val="000000"/>
                <w:kern w:val="0"/>
                <w:sz w:val="28"/>
                <w:szCs w:val="28"/>
              </w:rPr>
            </w:pPr>
            <w:r>
              <w:rPr>
                <w:rFonts w:hint="eastAsia" w:ascii="仿宋_GB2312" w:hAnsi="宋体" w:eastAsia="仿宋_GB2312" w:cs="宋体"/>
                <w:color w:val="000000"/>
                <w:kern w:val="0"/>
                <w:sz w:val="28"/>
                <w:szCs w:val="28"/>
              </w:rPr>
              <w:t>序号</w:t>
            </w:r>
          </w:p>
        </w:tc>
        <w:tc>
          <w:tcPr>
            <w:tcW w:w="2696" w:type="pct"/>
            <w:vAlign w:val="center"/>
          </w:tcPr>
          <w:p>
            <w:pPr>
              <w:spacing w:line="5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企业名称</w:t>
            </w:r>
          </w:p>
        </w:tc>
        <w:tc>
          <w:tcPr>
            <w:tcW w:w="1757" w:type="pct"/>
            <w:vAlign w:val="center"/>
          </w:tcPr>
          <w:p>
            <w:pPr>
              <w:spacing w:line="580" w:lineRule="exact"/>
              <w:jc w:val="center"/>
              <w:rPr>
                <w:rFonts w:ascii="仿宋_GB2312" w:hAnsi="黑体" w:eastAsia="仿宋_GB2312"/>
                <w:color w:val="000000"/>
                <w:kern w:val="0"/>
                <w:sz w:val="28"/>
                <w:szCs w:val="28"/>
              </w:rPr>
            </w:pPr>
            <w:r>
              <w:rPr>
                <w:rFonts w:hint="eastAsia" w:ascii="仿宋_GB2312" w:hAnsi="宋体" w:eastAsia="仿宋_GB2312" w:cs="宋体"/>
                <w:color w:val="000000"/>
                <w:kern w:val="0"/>
                <w:sz w:val="28"/>
                <w:szCs w:val="28"/>
              </w:rPr>
              <w:t>试点城市（园区）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等线" w:eastAsia="仿宋_GB2312"/>
                <w:color w:val="000000"/>
                <w:sz w:val="28"/>
                <w:szCs w:val="28"/>
              </w:rPr>
              <w:t>1</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安徽蓝盾光电子股份有限公司</w:t>
            </w:r>
          </w:p>
        </w:tc>
        <w:tc>
          <w:tcPr>
            <w:tcW w:w="175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sz w:val="28"/>
                <w:szCs w:val="28"/>
              </w:rPr>
            </w:pPr>
            <w:r>
              <w:rPr>
                <w:rFonts w:hint="eastAsia" w:ascii="仿宋_GB2312" w:hAnsi="宋体" w:eastAsia="仿宋_GB2312" w:cs="Calibri"/>
                <w:kern w:val="0"/>
                <w:sz w:val="28"/>
                <w:szCs w:val="28"/>
              </w:rPr>
              <w:t>安徽省铜陵市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b/>
                <w:color w:val="000000"/>
                <w:kern w:val="0"/>
                <w:sz w:val="28"/>
                <w:szCs w:val="28"/>
              </w:rPr>
            </w:pPr>
            <w:r>
              <w:rPr>
                <w:rFonts w:hint="eastAsia" w:ascii="仿宋_GB2312" w:hAnsi="等线" w:eastAsia="仿宋_GB2312"/>
                <w:color w:val="000000"/>
                <w:sz w:val="28"/>
                <w:szCs w:val="28"/>
              </w:rPr>
              <w:t>2</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蓝箭航天空间科技股份有限公司</w:t>
            </w:r>
          </w:p>
        </w:tc>
        <w:tc>
          <w:tcPr>
            <w:tcW w:w="175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sz w:val="28"/>
                <w:szCs w:val="28"/>
              </w:rPr>
            </w:pPr>
            <w:r>
              <w:rPr>
                <w:rFonts w:hint="eastAsia" w:ascii="仿宋_GB2312" w:hAnsi="宋体" w:eastAsia="仿宋_GB2312" w:cs="Calibri"/>
                <w:kern w:val="0"/>
                <w:sz w:val="28"/>
                <w:szCs w:val="28"/>
              </w:rPr>
              <w:t>北京市经济技术开发区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3</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福建中信网安信息科技有限公司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sz w:val="28"/>
                <w:szCs w:val="28"/>
              </w:rPr>
            </w:pPr>
            <w:r>
              <w:rPr>
                <w:rFonts w:hint="eastAsia" w:ascii="仿宋_GB2312" w:hAnsi="宋体" w:eastAsia="仿宋_GB2312" w:cs="Calibri"/>
                <w:kern w:val="0"/>
                <w:sz w:val="28"/>
                <w:szCs w:val="28"/>
              </w:rPr>
              <w:t>福建省福州市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4</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甘肃睿阳科技有限公司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sz w:val="28"/>
                <w:szCs w:val="28"/>
              </w:rPr>
            </w:pPr>
            <w:r>
              <w:rPr>
                <w:rFonts w:hint="eastAsia" w:ascii="仿宋_GB2312" w:hAnsi="宋体" w:eastAsia="仿宋_GB2312" w:cs="Calibri"/>
                <w:kern w:val="0"/>
                <w:sz w:val="28"/>
                <w:szCs w:val="28"/>
              </w:rPr>
              <w:t>甘肃省天水市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5</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松灵机器人（东莞）有限公司</w:t>
            </w:r>
          </w:p>
        </w:tc>
        <w:tc>
          <w:tcPr>
            <w:tcW w:w="175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sz w:val="28"/>
                <w:szCs w:val="28"/>
              </w:rPr>
            </w:pPr>
            <w:r>
              <w:rPr>
                <w:rFonts w:hint="eastAsia" w:ascii="仿宋_GB2312" w:hAnsi="宋体" w:eastAsia="仿宋_GB2312" w:cs="Calibri"/>
                <w:kern w:val="0"/>
                <w:sz w:val="28"/>
                <w:szCs w:val="28"/>
              </w:rPr>
              <w:t>广东省东莞市松山湖高新技术产业开发区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6</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广州冠图视觉科技有限公司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广东省广州市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7</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深圳市德兰明海科技有限公司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广东省深圳市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8</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广西复鑫益生物科技有限公司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广西省贵港市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9</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蜂巢能源科技有限公司保定分公司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河北省保定市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10</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河南派亚尼尔自动化设备有限公司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河南省濮阳市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11</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湖北美辰环保股份有限公司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湖北省荆门市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12</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湖北新纵科病毒疾病工程技术有限公司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湖北省武汉市东湖新技术开发区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13</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湖北山特莱新材料有限公司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湖北省襄阳市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14</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湖南恒信新型建材有限公司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湖南省衡阳市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15</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湖南视比特机器人有限公司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湖南省长沙市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16</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常州市宏大电气有限公司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江苏省常州市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17</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朗新科技集团股份有限公司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江苏省无锡市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18</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上交（徐州）新材料研究院有限公司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江苏省徐州市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19</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江西联智集成电路有限公司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江西省南昌市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20</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沈阳英瑞科技股份有限公司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辽宁省沈阳市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21</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内蒙古恒丰集团银粮面业有限责任公司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内蒙古自治区巴彦淖尔市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22</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呼伦贝尔市蒙拓农机科技股份有限公司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内蒙古自治区呼伦贝尔市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23</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共享铸钢有限公司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宁夏自治区银川市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24</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成武县晨晖环保科技有限公司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山东省菏泽市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25</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山东电工电气集团新能科技有限公司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山东省济南市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26</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青岛海尔智能技术研发有限公司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山东省青岛市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27</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泰山信息科技有限公司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山东省泰安市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28</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山东华滋自动化技术股份有限公司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山东省潍坊市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29</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山西粮缘金土地科技股份有限公司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山西省吕梁市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30</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陕西佰美基因股份有限公司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陕西省西咸新区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31</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千寻位置网络有限公司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上海市杨浦区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32</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深兰科技（上海）有限公司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上海市长宁区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33</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成都唐源电气股份有限公司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四川省成都市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34</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四川东方水利智能装备工程股份有限公司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四川省德阳市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35</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天津伟瑞华科技有限公司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天津市滨海新区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36</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西藏净源科技有限公司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西藏自治区拉萨市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37</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新疆天业智慧农业科技有限公司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新疆石河子市高新技术产开发区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38</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新疆凯瑞可食品科技有限公司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新疆自治区巴音郭楞蒙古自治州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39</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浙江赛思电子科技有限公司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浙江省嘉兴市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40</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宁波烯铝新能源有限公司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浙江省宁波市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41</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百望股份有限公司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中关村软件园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42</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上海氪信信息技术有限公司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上海市长宁区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43</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上海西井信息科技有限公司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上海市长宁区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44</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上海贯幸软件科技有限公司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上海市杨浦区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45</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新石器慧通（北京）科技有限公司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北京市经济技术开发区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46</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麒盛科技股份有限公司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浙江省嘉兴市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47</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武汉高芯科技有限公司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湖北省武汉市东湖新技术开发区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48</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中船舰客教育科技（北京）有限公司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北京市经济技术开发区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49</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深圳市光科全息技术有限公司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广东省深圳市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50</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赛纳生物科技（北京）有限公司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北京市经济技术开发区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51</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成都济通路桥科技有限公司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四川省成都市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52</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广州技象科技有限公司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广东省广州市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53</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深圳优艾智合机器人科技有限公司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广东省深圳市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54</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德诺杰亿（北京）生物科技有限公司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北京市经济技术开发区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55</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武汉光谷蓝焰新能源股份有限公司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湖北省武汉市东湖新技术开发区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56</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武汉依迅北斗时空技术股份有限公司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湖北省武汉市东湖新技术开发区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57</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武汉市鸿盛华航旅服务股份有限公司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湖北省武汉市东湖新技术开发区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58</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丰图科技（深圳）有限公司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广东省深圳市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59</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湖北楚大智能装备有限公司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湖北省荆门市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60</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上海云剑信息技术有限公司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上海市杨浦区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61</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深圳市华威环保建材有限公司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广东省深圳市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62</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福建和瑞基因科技有限公司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福建省福州市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63</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浙江西热利华智能传感技术有限公司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浙江省嘉兴市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64</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福建上源生物科学技术有限公司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福建省福州市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65</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华控清交信息科技（北京）有限公司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中关村软件园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66</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四川爱迪讯科技有限公司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四川省成都市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67</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中航锂电科技有限公司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江苏省常州市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68</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湖北爱国石化有限公司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湖北省荆门市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69</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呈和科技股份有限公司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广东省广州市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70</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北京同源华安软件科技有限公司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中关村软件园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71</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福建鸿生材料科技股份有限公司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福建省福州市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72</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北京博瑞彤芸科技股份有限公司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中关村软件园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73</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上海复志信息技术有限公司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上海市杨浦区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74</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福建恒杰塑业新材料有限公司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福建省福州市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75</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汉正检测技术有限公司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四川省德阳市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76</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嘉兴高正新材料科技股份有限公司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浙江省嘉兴市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77</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濮阳市盛通聚源新材料有限公司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河南省濮阳市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78</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晶能光电（江西）有限公司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江西省南昌市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79</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安徽晶赛科技股份有限公司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安徽省铜陵市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等线" w:eastAsia="仿宋_GB2312"/>
                <w:color w:val="000000"/>
                <w:sz w:val="28"/>
                <w:szCs w:val="28"/>
              </w:rPr>
              <w:t>80</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成都美奢锐新材料有限公司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四川省成都市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81</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北京智谱华章科技有限公司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中关村软件园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82</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爱德曼氢能源装备有限公司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浙江省嘉兴市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83</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汇尔杰新材料科技股份有限公司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湖北省襄阳市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84</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智慧航海（青岛）科技有限公司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山东省青岛市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85</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四川云上天府科技有限公司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四川省德阳市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86</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百杰瑞（荆门）新材料有限公司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湖北省荆门市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87</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正大制药（青岛）有限公司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山东省青岛市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88</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无锡中科光电技术有限公司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江苏省无锡市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89</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上海软中信息技术有限公司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上海市长宁区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90</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青岛盛瀚色谱技术有限公司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山东省青岛市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91</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濮阳可利威化工有限公司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河南省濮阳市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92</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山东碧蓝生物科技有限公司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山东省泰安市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93</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徐州鲁班智能科技有限公司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江苏省徐州市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94</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江西兆驰半导体有限公司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江西省南昌市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95</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湖南麒麟信安科技股份有限公司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湖南省长沙市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96</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海检检测有限公司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山东省青岛市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97</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沈阳顺义科技有限公司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辽宁省沈阳市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98</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西藏纳牧棠新能源科技有限公司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西藏自治区拉萨市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99</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山东安谱检测科技有限公司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山东省泰安市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100</w:t>
            </w:r>
          </w:p>
        </w:tc>
        <w:tc>
          <w:tcPr>
            <w:tcW w:w="2696"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江苏云意电气股份有限公司</w:t>
            </w:r>
          </w:p>
        </w:tc>
        <w:tc>
          <w:tcPr>
            <w:tcW w:w="1757"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江苏省徐州市</w:t>
            </w:r>
          </w:p>
        </w:tc>
      </w:tr>
    </w:tbl>
    <w:p/>
    <w:p>
      <w:pPr>
        <w:widowControl/>
        <w:jc w:val="left"/>
      </w:pPr>
      <w:r>
        <w:br w:type="page"/>
      </w:r>
    </w:p>
    <w:tbl>
      <w:tblPr>
        <w:tblStyle w:val="12"/>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5"/>
        <w:gridCol w:w="8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2"/>
            <w:vAlign w:val="center"/>
          </w:tcPr>
          <w:p>
            <w:pPr>
              <w:spacing w:line="700" w:lineRule="exact"/>
              <w:jc w:val="center"/>
              <w:rPr>
                <w:rFonts w:ascii="黑体" w:hAnsi="黑体" w:eastAsia="黑体"/>
                <w:sz w:val="44"/>
                <w:szCs w:val="44"/>
              </w:rPr>
            </w:pPr>
            <w:r>
              <w:rPr>
                <w:rFonts w:hint="eastAsia" w:ascii="黑体" w:hAnsi="黑体" w:eastAsia="黑体"/>
                <w:sz w:val="44"/>
                <w:szCs w:val="44"/>
              </w:rPr>
              <w:t>2021“科创中国”产学研融通组织榜</w:t>
            </w:r>
            <w:r>
              <w:rPr>
                <w:rFonts w:hint="eastAsia" w:ascii="黑体" w:hAnsi="黑体" w:eastAsia="黑体"/>
                <w:color w:val="000000"/>
                <w:kern w:val="0"/>
                <w:sz w:val="44"/>
                <w:szCs w:val="44"/>
              </w:rPr>
              <w:br w:type="textWrapping"/>
            </w:r>
            <w:r>
              <w:rPr>
                <w:rFonts w:hint="eastAsia" w:ascii="楷体" w:hAnsi="楷体" w:eastAsia="楷体"/>
                <w:color w:val="000000"/>
                <w:kern w:val="0"/>
                <w:sz w:val="32"/>
                <w:szCs w:val="32"/>
              </w:rPr>
              <w:t>（排序不分先后）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vAlign w:val="center"/>
          </w:tcPr>
          <w:p>
            <w:pPr>
              <w:spacing w:line="580" w:lineRule="exact"/>
              <w:jc w:val="center"/>
              <w:rPr>
                <w:rFonts w:ascii="仿宋_GB2312" w:hAnsi="黑体" w:eastAsia="仿宋_GB2312"/>
                <w:color w:val="000000"/>
                <w:kern w:val="0"/>
                <w:sz w:val="28"/>
                <w:szCs w:val="28"/>
              </w:rPr>
            </w:pPr>
            <w:r>
              <w:rPr>
                <w:rFonts w:hint="eastAsia" w:ascii="仿宋_GB2312" w:hAnsi="宋体" w:eastAsia="仿宋_GB2312" w:cs="宋体"/>
                <w:color w:val="000000"/>
                <w:kern w:val="0"/>
                <w:sz w:val="28"/>
                <w:szCs w:val="28"/>
              </w:rPr>
              <w:t>序号</w:t>
            </w:r>
          </w:p>
        </w:tc>
        <w:tc>
          <w:tcPr>
            <w:tcW w:w="4519" w:type="pct"/>
            <w:vAlign w:val="center"/>
          </w:tcPr>
          <w:p>
            <w:pPr>
              <w:spacing w:line="5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组织名称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等线" w:eastAsia="仿宋_GB2312"/>
                <w:color w:val="000000"/>
                <w:sz w:val="28"/>
                <w:szCs w:val="28"/>
              </w:rPr>
              <w:t>1</w:t>
            </w:r>
          </w:p>
        </w:tc>
        <w:tc>
          <w:tcPr>
            <w:tcW w:w="4519"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8"/>
                <w:szCs w:val="28"/>
              </w:rPr>
            </w:pPr>
            <w:r>
              <w:rPr>
                <w:rFonts w:hint="eastAsia" w:ascii="仿宋_GB2312" w:hAnsi="宋体" w:eastAsia="仿宋_GB2312" w:cs="Calibri"/>
                <w:kern w:val="0"/>
                <w:sz w:val="28"/>
                <w:szCs w:val="28"/>
              </w:rPr>
              <w:t>海尔</w:t>
            </w:r>
            <w:r>
              <w:rPr>
                <w:rFonts w:ascii="仿宋_GB2312" w:hAnsi="宋体" w:eastAsia="仿宋_GB2312" w:cs="Calibri"/>
                <w:kern w:val="0"/>
                <w:sz w:val="28"/>
                <w:szCs w:val="28"/>
              </w:rPr>
              <w:t>HOPE</w:t>
            </w:r>
            <w:r>
              <w:rPr>
                <w:rFonts w:hint="eastAsia" w:ascii="仿宋_GB2312" w:hAnsi="宋体" w:eastAsia="仿宋_GB2312" w:cs="Calibri"/>
                <w:kern w:val="0"/>
                <w:sz w:val="28"/>
                <w:szCs w:val="28"/>
              </w:rPr>
              <w:t>开放创新平台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2</w:t>
            </w:r>
          </w:p>
        </w:tc>
        <w:tc>
          <w:tcPr>
            <w:tcW w:w="4519"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浙江清华柔性电子技术研究院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3</w:t>
            </w:r>
          </w:p>
        </w:tc>
        <w:tc>
          <w:tcPr>
            <w:tcW w:w="4519"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金砖国家技术转移中心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4</w:t>
            </w:r>
          </w:p>
        </w:tc>
        <w:tc>
          <w:tcPr>
            <w:tcW w:w="4519"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北京第三代半导体产业技术创新战略联盟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5</w:t>
            </w:r>
          </w:p>
        </w:tc>
        <w:tc>
          <w:tcPr>
            <w:tcW w:w="4519"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苏州市产业技术研究院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6</w:t>
            </w:r>
          </w:p>
        </w:tc>
        <w:tc>
          <w:tcPr>
            <w:tcW w:w="4519"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ascii="仿宋_GB2312" w:hAnsi="宋体" w:eastAsia="仿宋_GB2312" w:cs="Calibri"/>
                <w:kern w:val="0"/>
                <w:sz w:val="28"/>
                <w:szCs w:val="28"/>
              </w:rPr>
              <w:t>无锡物联网创新促进中心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7</w:t>
            </w:r>
          </w:p>
        </w:tc>
        <w:tc>
          <w:tcPr>
            <w:tcW w:w="4519"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ascii="仿宋_GB2312" w:hAnsi="宋体" w:eastAsia="仿宋_GB2312" w:cs="Calibri"/>
                <w:kern w:val="0"/>
                <w:sz w:val="28"/>
                <w:szCs w:val="28"/>
              </w:rPr>
              <w:t>四川大学国家大学科技园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8</w:t>
            </w:r>
          </w:p>
        </w:tc>
        <w:tc>
          <w:tcPr>
            <w:tcW w:w="4519"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ascii="仿宋_GB2312" w:hAnsi="宋体" w:eastAsia="仿宋_GB2312" w:cs="Calibri"/>
                <w:kern w:val="0"/>
                <w:sz w:val="28"/>
                <w:szCs w:val="28"/>
              </w:rPr>
              <w:t>辽宁省中科知产高新产业技术研究有限公司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9</w:t>
            </w:r>
          </w:p>
        </w:tc>
        <w:tc>
          <w:tcPr>
            <w:tcW w:w="4519"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ascii="仿宋_GB2312" w:hAnsi="宋体" w:eastAsia="仿宋_GB2312" w:cs="Calibri"/>
                <w:kern w:val="0"/>
                <w:sz w:val="28"/>
                <w:szCs w:val="28"/>
              </w:rPr>
              <w:t>山东产业技术研究院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1</w:t>
            </w:r>
            <w:r>
              <w:rPr>
                <w:rFonts w:ascii="仿宋_GB2312" w:hAnsi="等线" w:eastAsia="仿宋_GB2312"/>
                <w:color w:val="000000"/>
                <w:sz w:val="28"/>
                <w:szCs w:val="28"/>
              </w:rPr>
              <w:t>0</w:t>
            </w:r>
          </w:p>
        </w:tc>
        <w:tc>
          <w:tcPr>
            <w:tcW w:w="4519"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ascii="仿宋_GB2312" w:hAnsi="宋体" w:eastAsia="仿宋_GB2312" w:cs="Calibri"/>
                <w:kern w:val="0"/>
                <w:sz w:val="28"/>
                <w:szCs w:val="28"/>
              </w:rPr>
              <w:t>北京市生物医学工程高精尖创新中心</w:t>
            </w:r>
          </w:p>
        </w:tc>
      </w:tr>
    </w:tbl>
    <w:p/>
    <w:p>
      <w:pPr>
        <w:widowControl/>
        <w:jc w:val="left"/>
      </w:pPr>
      <w:r>
        <w:br w:type="page"/>
      </w:r>
    </w:p>
    <w:tbl>
      <w:tblPr>
        <w:tblStyle w:val="12"/>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8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2"/>
            <w:vAlign w:val="center"/>
          </w:tcPr>
          <w:p>
            <w:pPr>
              <w:spacing w:line="700" w:lineRule="exact"/>
              <w:jc w:val="center"/>
              <w:rPr>
                <w:rFonts w:ascii="黑体" w:hAnsi="黑体" w:eastAsia="黑体"/>
                <w:sz w:val="44"/>
                <w:szCs w:val="44"/>
              </w:rPr>
            </w:pPr>
            <w:r>
              <w:rPr>
                <w:rFonts w:hint="eastAsia" w:ascii="黑体" w:hAnsi="黑体" w:eastAsia="黑体"/>
                <w:sz w:val="44"/>
                <w:szCs w:val="44"/>
              </w:rPr>
              <w:t>2021“科创中国”科技创业投资机构榜</w:t>
            </w:r>
            <w:r>
              <w:rPr>
                <w:rFonts w:hint="eastAsia" w:ascii="黑体" w:hAnsi="黑体" w:eastAsia="黑体"/>
                <w:color w:val="000000"/>
                <w:kern w:val="0"/>
                <w:sz w:val="44"/>
                <w:szCs w:val="44"/>
              </w:rPr>
              <w:br w:type="textWrapping"/>
            </w:r>
            <w:r>
              <w:rPr>
                <w:rFonts w:hint="eastAsia" w:ascii="楷体" w:hAnsi="楷体" w:eastAsia="楷体"/>
                <w:color w:val="000000"/>
                <w:kern w:val="0"/>
                <w:sz w:val="32"/>
                <w:szCs w:val="32"/>
              </w:rPr>
              <w:t>（排序不分先后）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9" w:type="pct"/>
            <w:vAlign w:val="center"/>
          </w:tcPr>
          <w:p>
            <w:pPr>
              <w:spacing w:line="580" w:lineRule="exact"/>
              <w:jc w:val="center"/>
              <w:rPr>
                <w:rFonts w:ascii="仿宋_GB2312" w:hAnsi="黑体" w:eastAsia="仿宋_GB2312"/>
                <w:color w:val="000000"/>
                <w:kern w:val="0"/>
                <w:sz w:val="28"/>
                <w:szCs w:val="28"/>
              </w:rPr>
            </w:pPr>
            <w:r>
              <w:rPr>
                <w:rFonts w:hint="eastAsia" w:ascii="仿宋_GB2312" w:hAnsi="宋体" w:eastAsia="仿宋_GB2312" w:cs="宋体"/>
                <w:color w:val="000000"/>
                <w:kern w:val="0"/>
                <w:sz w:val="28"/>
                <w:szCs w:val="28"/>
              </w:rPr>
              <w:t>序号</w:t>
            </w:r>
          </w:p>
        </w:tc>
        <w:tc>
          <w:tcPr>
            <w:tcW w:w="4491" w:type="pct"/>
            <w:vAlign w:val="center"/>
          </w:tcPr>
          <w:p>
            <w:pPr>
              <w:spacing w:line="5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等线" w:eastAsia="仿宋_GB2312"/>
                <w:color w:val="000000"/>
                <w:sz w:val="28"/>
                <w:szCs w:val="28"/>
              </w:rPr>
              <w:t>1</w:t>
            </w:r>
          </w:p>
        </w:tc>
        <w:tc>
          <w:tcPr>
            <w:tcW w:w="4491"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hAnsi="宋体" w:eastAsia="仿宋_GB2312" w:cs="Calibri"/>
                <w:kern w:val="0"/>
                <w:sz w:val="28"/>
                <w:szCs w:val="28"/>
              </w:rPr>
              <w:t>苏州国发创业投资控股有限公司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2</w:t>
            </w:r>
          </w:p>
        </w:tc>
        <w:tc>
          <w:tcPr>
            <w:tcW w:w="4491"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中关村发展集团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3</w:t>
            </w:r>
          </w:p>
        </w:tc>
        <w:tc>
          <w:tcPr>
            <w:tcW w:w="4491"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国科嘉和（北京）投资管理有限公司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4</w:t>
            </w:r>
          </w:p>
        </w:tc>
        <w:tc>
          <w:tcPr>
            <w:tcW w:w="4491"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宁波梅花天使投资管理有限公司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5</w:t>
            </w:r>
          </w:p>
        </w:tc>
        <w:tc>
          <w:tcPr>
            <w:tcW w:w="4491"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腾飞天使（北京）投资管理有限公司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6</w:t>
            </w:r>
          </w:p>
        </w:tc>
        <w:tc>
          <w:tcPr>
            <w:tcW w:w="4491"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ascii="仿宋_GB2312" w:hAnsi="宋体" w:eastAsia="仿宋_GB2312" w:cs="Calibri"/>
                <w:kern w:val="0"/>
                <w:sz w:val="28"/>
                <w:szCs w:val="28"/>
              </w:rPr>
              <w:t>西安高新技术产业风险投资有限责任公司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7</w:t>
            </w:r>
          </w:p>
        </w:tc>
        <w:tc>
          <w:tcPr>
            <w:tcW w:w="4491"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ascii="仿宋_GB2312" w:hAnsi="宋体" w:eastAsia="仿宋_GB2312" w:cs="Calibri"/>
                <w:kern w:val="0"/>
                <w:sz w:val="28"/>
                <w:szCs w:val="28"/>
              </w:rPr>
              <w:t>杭州高科技创业投资管理有限公司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8</w:t>
            </w:r>
          </w:p>
        </w:tc>
        <w:tc>
          <w:tcPr>
            <w:tcW w:w="4491"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ascii="仿宋_GB2312" w:hAnsi="宋体" w:eastAsia="仿宋_GB2312" w:cs="Calibri"/>
                <w:kern w:val="0"/>
                <w:sz w:val="28"/>
                <w:szCs w:val="28"/>
              </w:rPr>
              <w:t>北京英诺昌盛投资管理有限公司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9</w:t>
            </w:r>
          </w:p>
        </w:tc>
        <w:tc>
          <w:tcPr>
            <w:tcW w:w="4491"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ascii="仿宋_GB2312" w:hAnsi="宋体" w:eastAsia="仿宋_GB2312" w:cs="Calibri"/>
                <w:kern w:val="0"/>
                <w:sz w:val="28"/>
                <w:szCs w:val="28"/>
              </w:rPr>
              <w:t>上海上创新微投资管理有限公司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1</w:t>
            </w:r>
            <w:r>
              <w:rPr>
                <w:rFonts w:ascii="仿宋_GB2312" w:hAnsi="等线" w:eastAsia="仿宋_GB2312"/>
                <w:color w:val="000000"/>
                <w:sz w:val="28"/>
                <w:szCs w:val="28"/>
              </w:rPr>
              <w:t>0</w:t>
            </w:r>
          </w:p>
        </w:tc>
        <w:tc>
          <w:tcPr>
            <w:tcW w:w="4491"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ascii="仿宋_GB2312" w:hAnsi="宋体" w:eastAsia="仿宋_GB2312" w:cs="Calibri"/>
                <w:kern w:val="0"/>
                <w:sz w:val="28"/>
                <w:szCs w:val="28"/>
              </w:rPr>
              <w:t>南京高科新浚投资管理有限公司</w:t>
            </w:r>
          </w:p>
        </w:tc>
      </w:tr>
    </w:tbl>
    <w:p/>
    <w:p>
      <w:pPr>
        <w:widowControl/>
        <w:jc w:val="left"/>
      </w:pPr>
      <w:r>
        <w:br w:type="page"/>
      </w:r>
    </w:p>
    <w:tbl>
      <w:tblPr>
        <w:tblStyle w:val="12"/>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4569"/>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5000" w:type="pct"/>
            <w:gridSpan w:val="3"/>
            <w:vAlign w:val="center"/>
          </w:tcPr>
          <w:p>
            <w:pPr>
              <w:spacing w:line="700" w:lineRule="exact"/>
              <w:jc w:val="center"/>
              <w:rPr>
                <w:rFonts w:ascii="黑体" w:hAnsi="黑体" w:eastAsia="黑体"/>
                <w:color w:val="000000"/>
                <w:kern w:val="0"/>
                <w:sz w:val="44"/>
                <w:szCs w:val="44"/>
              </w:rPr>
            </w:pPr>
            <w:r>
              <w:rPr>
                <w:rFonts w:hint="eastAsia" w:ascii="黑体" w:hAnsi="黑体" w:eastAsia="黑体"/>
                <w:sz w:val="44"/>
                <w:szCs w:val="44"/>
              </w:rPr>
              <w:t>2021“科创中国”开源创新榜</w:t>
            </w:r>
          </w:p>
          <w:p>
            <w:pPr>
              <w:spacing w:line="700" w:lineRule="exact"/>
              <w:jc w:val="center"/>
              <w:rPr>
                <w:rFonts w:ascii="黑体" w:hAnsi="黑体" w:eastAsia="黑体"/>
                <w:sz w:val="44"/>
                <w:szCs w:val="44"/>
              </w:rPr>
            </w:pPr>
            <w:r>
              <w:rPr>
                <w:rFonts w:hint="eastAsia" w:ascii="楷体" w:hAnsi="楷体" w:eastAsia="楷体"/>
                <w:color w:val="000000"/>
                <w:kern w:val="0"/>
                <w:sz w:val="32"/>
                <w:szCs w:val="32"/>
              </w:rPr>
              <w:t>（排序不分先后）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3"/>
            <w:vAlign w:val="center"/>
          </w:tcPr>
          <w:p>
            <w:pPr>
              <w:spacing w:line="580" w:lineRule="exact"/>
              <w:jc w:val="left"/>
              <w:rPr>
                <w:rFonts w:ascii="仿宋_GB2312" w:hAnsi="微软雅黑" w:eastAsia="仿宋_GB2312"/>
                <w:b/>
                <w:color w:val="000000"/>
                <w:kern w:val="0"/>
                <w:sz w:val="28"/>
                <w:szCs w:val="28"/>
              </w:rPr>
            </w:pPr>
            <w:r>
              <w:rPr>
                <w:rFonts w:hint="eastAsia" w:ascii="仿宋_GB2312" w:hAnsi="微软雅黑" w:eastAsia="仿宋_GB2312"/>
                <w:b/>
                <w:color w:val="000000"/>
                <w:kern w:val="0"/>
                <w:sz w:val="28"/>
                <w:szCs w:val="28"/>
              </w:rPr>
              <w:t>开源产品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vAlign w:val="center"/>
          </w:tcPr>
          <w:p>
            <w:pPr>
              <w:spacing w:line="5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序号</w:t>
            </w:r>
          </w:p>
        </w:tc>
        <w:tc>
          <w:tcPr>
            <w:tcW w:w="2302" w:type="pct"/>
            <w:vAlign w:val="center"/>
          </w:tcPr>
          <w:p>
            <w:pPr>
              <w:spacing w:line="5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申报单位</w:t>
            </w:r>
          </w:p>
        </w:tc>
        <w:tc>
          <w:tcPr>
            <w:tcW w:w="2167" w:type="pct"/>
            <w:vAlign w:val="center"/>
          </w:tcPr>
          <w:p>
            <w:pPr>
              <w:spacing w:line="5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1</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北京百度网讯科技有限公司/飞桨(PaddlePaddle)技</w:t>
            </w:r>
          </w:p>
        </w:tc>
        <w:tc>
          <w:tcPr>
            <w:tcW w:w="2167"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hAnsi="宋体" w:eastAsia="仿宋_GB2312" w:cs="Calibri"/>
                <w:kern w:val="0"/>
                <w:sz w:val="28"/>
                <w:szCs w:val="28"/>
              </w:rPr>
              <w:t>飞桨(PaddlePaddle)开源深度学习平台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b/>
                <w:color w:val="000000"/>
                <w:kern w:val="0"/>
                <w:sz w:val="28"/>
                <w:szCs w:val="28"/>
              </w:rPr>
            </w:pPr>
            <w:r>
              <w:rPr>
                <w:rFonts w:hint="eastAsia" w:ascii="仿宋_GB2312" w:hAnsi="宋体" w:eastAsia="仿宋_GB2312" w:cs="Calibri"/>
                <w:kern w:val="0"/>
                <w:sz w:val="28"/>
                <w:szCs w:val="28"/>
              </w:rPr>
              <w:t>2</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开放原子开源基金会</w:t>
            </w:r>
          </w:p>
        </w:tc>
        <w:tc>
          <w:tcPr>
            <w:tcW w:w="2167"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ascii="仿宋_GB2312" w:hAnsi="宋体" w:eastAsia="仿宋_GB2312" w:cs="Calibri"/>
                <w:kern w:val="0"/>
                <w:sz w:val="28"/>
                <w:szCs w:val="28"/>
              </w:rPr>
              <w:t>OpenHarmony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3</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平凯星辰（北京）科技有限公司</w:t>
            </w:r>
          </w:p>
        </w:tc>
        <w:tc>
          <w:tcPr>
            <w:tcW w:w="2167"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ascii="仿宋_GB2312" w:hAnsi="宋体" w:eastAsia="仿宋_GB2312" w:cs="Calibri"/>
                <w:kern w:val="0"/>
                <w:sz w:val="28"/>
                <w:szCs w:val="28"/>
              </w:rPr>
              <w:t>TiDB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4</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百度Apollo</w:t>
            </w:r>
          </w:p>
        </w:tc>
        <w:tc>
          <w:tcPr>
            <w:tcW w:w="2167"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hAnsi="宋体" w:eastAsia="仿宋_GB2312" w:cs="Calibri"/>
                <w:kern w:val="0"/>
                <w:sz w:val="28"/>
                <w:szCs w:val="28"/>
              </w:rPr>
              <w:t>Apollo开放平台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5</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上海睿赛德电子科技有限公司</w:t>
            </w:r>
          </w:p>
        </w:tc>
        <w:tc>
          <w:tcPr>
            <w:tcW w:w="2167"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hint="eastAsia" w:ascii="仿宋_GB2312" w:hAnsi="宋体" w:eastAsia="仿宋_GB2312" w:cs="Calibri"/>
                <w:kern w:val="0"/>
                <w:sz w:val="28"/>
                <w:szCs w:val="28"/>
              </w:rPr>
              <w:t>RT-Thread物联网操作系统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6</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上海韦纳软件科技有限公司</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ascii="仿宋_GB2312" w:hAnsi="宋体" w:eastAsia="仿宋_GB2312" w:cs="Calibri"/>
                <w:kern w:val="0"/>
                <w:sz w:val="28"/>
                <w:szCs w:val="28"/>
              </w:rPr>
              <w:t>vn.py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7</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清华大学</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ascii="仿宋_GB2312" w:hAnsi="宋体" w:eastAsia="仿宋_GB2312" w:cs="Calibri"/>
                <w:kern w:val="0"/>
                <w:sz w:val="28"/>
                <w:szCs w:val="28"/>
              </w:rPr>
              <w:t>ApacheIoTDB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8</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Apache软件基金会</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ascii="仿宋_GB2312" w:hAnsi="宋体" w:eastAsia="仿宋_GB2312" w:cs="Calibri"/>
                <w:kern w:val="0"/>
                <w:sz w:val="28"/>
                <w:szCs w:val="28"/>
              </w:rPr>
              <w:t>ApacheRocketMQ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9</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Kyligence</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ascii="仿宋_GB2312" w:hAnsi="宋体" w:eastAsia="仿宋_GB2312" w:cs="Calibri"/>
                <w:kern w:val="0"/>
                <w:sz w:val="28"/>
                <w:szCs w:val="28"/>
              </w:rPr>
              <w:t>ApacheKylin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10</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OpenAnolis龙蜥社区</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kern w:val="0"/>
                <w:sz w:val="28"/>
                <w:szCs w:val="28"/>
              </w:rPr>
              <w:t>龙蜥操作系统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11</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小米MACE团队</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kern w:val="0"/>
                <w:sz w:val="28"/>
                <w:szCs w:val="28"/>
              </w:rPr>
              <w:t>面向AIoT的深度学习推理框架MACE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12</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EMQ杭州映云科技有限公司</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ascii="仿宋_GB2312" w:hAnsi="宋体" w:eastAsia="仿宋_GB2312" w:cs="Calibri"/>
                <w:kern w:val="0"/>
                <w:sz w:val="28"/>
                <w:szCs w:val="28"/>
              </w:rPr>
              <w:t>EMQX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13</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北京开元维度科技有限公司</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ascii="仿宋_GB2312" w:hAnsi="宋体" w:eastAsia="仿宋_GB2312" w:cs="Calibri"/>
                <w:kern w:val="0"/>
                <w:sz w:val="28"/>
                <w:szCs w:val="28"/>
              </w:rPr>
              <w:t>Alluxio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14</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优麒麟团队</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kern w:val="0"/>
                <w:sz w:val="28"/>
                <w:szCs w:val="28"/>
              </w:rPr>
              <w:t>优麒麟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15</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苏州盛派网络科技有限公司/盛派开发者社区/苏震巍</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kern w:val="0"/>
                <w:sz w:val="28"/>
                <w:szCs w:val="28"/>
              </w:rPr>
              <w:t>Senparc.Weixin——微信.NETSDK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16</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蚂蚁科技集团股份有限公司</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kern w:val="0"/>
                <w:sz w:val="28"/>
                <w:szCs w:val="28"/>
              </w:rPr>
              <w:t>Occlum机密计算操作系统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17</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一流科技</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kern w:val="0"/>
                <w:sz w:val="28"/>
                <w:szCs w:val="28"/>
              </w:rPr>
              <w:t>OneFlow深度学习框架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18</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京东科技（北京汇钧科技）</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ascii="仿宋_GB2312" w:hAnsi="宋体" w:eastAsia="仿宋_GB2312" w:cs="Calibri"/>
                <w:kern w:val="0"/>
                <w:sz w:val="28"/>
                <w:szCs w:val="28"/>
              </w:rPr>
              <w:t>FaceX-Zoo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19</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自然语义(青岛)科技有限公司</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kern w:val="0"/>
                <w:sz w:val="28"/>
                <w:szCs w:val="28"/>
              </w:rPr>
              <w:t>HanLP自然语言处理工具包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20</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ApacheDoris</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ascii="仿宋_GB2312" w:hAnsi="宋体" w:eastAsia="仿宋_GB2312" w:cs="Calibri"/>
                <w:kern w:val="0"/>
                <w:sz w:val="28"/>
                <w:szCs w:val="28"/>
              </w:rPr>
              <w:t>ApacheDoris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21</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北京奥星贝斯科技有限公司</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kern w:val="0"/>
                <w:sz w:val="28"/>
                <w:szCs w:val="28"/>
              </w:rPr>
              <w:t>OceanBase原生分布式数据库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22</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北京涛思数据科技有限公司</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ascii="仿宋_GB2312" w:hAnsi="宋体" w:eastAsia="仿宋_GB2312" w:cs="Calibri"/>
                <w:kern w:val="0"/>
                <w:sz w:val="28"/>
                <w:szCs w:val="28"/>
              </w:rPr>
              <w:t>TDengine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23</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京东科技</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ascii="仿宋_GB2312" w:hAnsi="宋体" w:eastAsia="仿宋_GB2312" w:cs="Calibri"/>
                <w:kern w:val="0"/>
                <w:sz w:val="28"/>
                <w:szCs w:val="28"/>
              </w:rPr>
              <w:t>fastreid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24</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openLooKeng</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ascii="仿宋_GB2312" w:hAnsi="宋体" w:eastAsia="仿宋_GB2312" w:cs="Calibri"/>
                <w:kern w:val="0"/>
                <w:sz w:val="28"/>
                <w:szCs w:val="28"/>
              </w:rPr>
              <w:t>openLooKeng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25</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京东-凹凸实验室</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ascii="仿宋_GB2312" w:hAnsi="宋体" w:eastAsia="仿宋_GB2312" w:cs="Calibri"/>
                <w:kern w:val="0"/>
                <w:sz w:val="28"/>
                <w:szCs w:val="28"/>
              </w:rPr>
              <w:t>Taro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26</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联通数字科技有限公司基础产品技术部存储组</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kern w:val="0"/>
                <w:sz w:val="28"/>
                <w:szCs w:val="28"/>
              </w:rPr>
              <w:t>对象存储项目YIG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27</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北京嘀嘀无限科技发展有限公司</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ascii="仿宋_GB2312" w:hAnsi="宋体" w:eastAsia="仿宋_GB2312" w:cs="Calibri"/>
                <w:kern w:val="0"/>
                <w:sz w:val="28"/>
                <w:szCs w:val="28"/>
              </w:rPr>
              <w:t>DoKit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28</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北京国炬信息技术有限公司</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kern w:val="0"/>
                <w:sz w:val="28"/>
                <w:szCs w:val="28"/>
              </w:rPr>
              <w:t>JeecgBoot低代码开发平台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29</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腾讯</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ascii="仿宋_GB2312" w:hAnsi="宋体" w:eastAsia="仿宋_GB2312" w:cs="Calibri"/>
                <w:kern w:val="0"/>
                <w:sz w:val="28"/>
                <w:szCs w:val="28"/>
              </w:rPr>
              <w:t>Tbase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30</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深圳市金融区块链发展促进会</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kern w:val="0"/>
                <w:sz w:val="28"/>
                <w:szCs w:val="28"/>
              </w:rPr>
              <w:t>FISCOBCOS区块链底层平台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31</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罗杨</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ind w:left="-5725" w:leftChars="-2726" w:right="-109" w:rightChars="-52" w:firstLine="8929" w:firstLineChars="3189"/>
              <w:jc w:val="left"/>
              <w:rPr>
                <w:rFonts w:ascii="仿宋_GB2312" w:hAnsi="宋体" w:eastAsia="仿宋_GB2312" w:cs="Calibri"/>
                <w:sz w:val="28"/>
                <w:szCs w:val="28"/>
              </w:rPr>
            </w:pPr>
            <w:r>
              <w:rPr>
                <w:rFonts w:ascii="仿宋_GB2312" w:hAnsi="宋体" w:eastAsia="仿宋_GB2312" w:cs="Calibri"/>
                <w:kern w:val="0"/>
                <w:sz w:val="28"/>
                <w:szCs w:val="28"/>
              </w:rPr>
              <w:t>Casbin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32</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阿里云智能IoT智能设备平台团队</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ascii="仿宋_GB2312" w:hAnsi="宋体" w:eastAsia="仿宋_GB2312" w:cs="Calibri"/>
                <w:kern w:val="0"/>
                <w:sz w:val="28"/>
                <w:szCs w:val="28"/>
              </w:rPr>
              <w:t>AliOS Things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33</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小米Pegasus团队</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ascii="仿宋_GB2312" w:hAnsi="宋体" w:eastAsia="仿宋_GB2312" w:cs="Calibri"/>
                <w:kern w:val="0"/>
                <w:sz w:val="28"/>
                <w:szCs w:val="28"/>
              </w:rPr>
              <w:t>Pegasus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34</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京东科技信息技术有限公司</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ascii="仿宋_GB2312" w:hAnsi="宋体" w:eastAsia="仿宋_GB2312" w:cs="Calibri"/>
                <w:kern w:val="0"/>
                <w:sz w:val="28"/>
                <w:szCs w:val="28"/>
              </w:rPr>
              <w:t>JDChain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35</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北京百度网讯科技有限公司/文心(ERNIE)技术团队</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kern w:val="0"/>
                <w:sz w:val="28"/>
                <w:szCs w:val="28"/>
              </w:rPr>
              <w:t>文心（ERNIE）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36</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北京百度网讯科技有限公司—百度超级链团队</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hint="eastAsia" w:ascii="仿宋_GB2312" w:hAnsi="宋体" w:eastAsia="仿宋_GB2312" w:cs="Calibri"/>
                <w:kern w:val="0"/>
                <w:sz w:val="28"/>
                <w:szCs w:val="28"/>
              </w:rPr>
              <w:t>百度超级链XuperChain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37</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ApacheDubbo-go社区</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sz w:val="28"/>
                <w:szCs w:val="28"/>
              </w:rPr>
            </w:pPr>
            <w:r>
              <w:rPr>
                <w:rFonts w:ascii="仿宋_GB2312" w:hAnsi="宋体" w:eastAsia="仿宋_GB2312" w:cs="Calibri"/>
                <w:kern w:val="0"/>
                <w:sz w:val="28"/>
                <w:szCs w:val="28"/>
              </w:rPr>
              <w:t>ApacheDubbo-go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38</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北京青云科技股份有限公司</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ascii="仿宋_GB2312" w:hAnsi="宋体" w:eastAsia="仿宋_GB2312" w:cs="Calibri"/>
                <w:kern w:val="0"/>
                <w:sz w:val="28"/>
                <w:szCs w:val="28"/>
              </w:rPr>
              <w:t>KubeSphere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39</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阿里巴巴MNN团队</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MNN推理引擎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40</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腾讯</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ascii="仿宋_GB2312" w:hAnsi="宋体" w:eastAsia="仿宋_GB2312" w:cs="Calibri"/>
                <w:kern w:val="0"/>
                <w:sz w:val="28"/>
                <w:szCs w:val="28"/>
              </w:rPr>
              <w:t>angel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41</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北京嘀嘀无限科技发展有限公司</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Know</w:t>
            </w:r>
            <w:r>
              <w:rPr>
                <w:rFonts w:ascii="仿宋_GB2312" w:hAnsi="宋体" w:eastAsia="仿宋_GB2312" w:cs="Calibri"/>
                <w:kern w:val="0"/>
                <w:sz w:val="28"/>
                <w:szCs w:val="28"/>
              </w:rPr>
              <w:t xml:space="preserve"> S</w:t>
            </w:r>
            <w:r>
              <w:rPr>
                <w:rFonts w:hint="eastAsia" w:ascii="仿宋_GB2312" w:hAnsi="宋体" w:eastAsia="仿宋_GB2312" w:cs="Calibri"/>
                <w:kern w:val="0"/>
                <w:sz w:val="28"/>
                <w:szCs w:val="28"/>
              </w:rPr>
              <w:t>treaming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42</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Guns团队</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Guns快速开发平台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43</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杭州欧若数网科技有限公司</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ascii="仿宋_GB2312" w:hAnsi="宋体" w:eastAsia="仿宋_GB2312" w:cs="Calibri"/>
                <w:kern w:val="0"/>
                <w:sz w:val="28"/>
                <w:szCs w:val="28"/>
              </w:rPr>
              <w:t>NebulaGraph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44</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ApacheShenYu</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ascii="仿宋_GB2312" w:hAnsi="宋体" w:eastAsia="仿宋_GB2312" w:cs="Calibri"/>
                <w:kern w:val="0"/>
                <w:sz w:val="28"/>
                <w:szCs w:val="28"/>
              </w:rPr>
              <w:t>AapcheShenYu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45</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北京好雨科技有限公司</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云帮（英文名Rainbond）云原生应用管理平台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46</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网易数帆</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ascii="仿宋_GB2312" w:hAnsi="宋体" w:eastAsia="仿宋_GB2312" w:cs="Calibri"/>
                <w:kern w:val="0"/>
                <w:sz w:val="28"/>
                <w:szCs w:val="28"/>
              </w:rPr>
              <w:t>ApacheKyuubi(Incubating)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47</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北京澜舟科技有限公司</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孟子预训练模型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48</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北京微芯区块链与边缘计算研究院</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长安链ChainMaker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49</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北京翼辉信息技术有限公司</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SylixOS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50</w:t>
            </w:r>
          </w:p>
        </w:tc>
        <w:tc>
          <w:tcPr>
            <w:tcW w:w="2302"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统信软件技术有限公司</w:t>
            </w:r>
          </w:p>
        </w:tc>
        <w:tc>
          <w:tcPr>
            <w:tcW w:w="2167" w:type="pct"/>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深度操作系统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b/>
                <w:kern w:val="0"/>
                <w:sz w:val="28"/>
                <w:szCs w:val="28"/>
              </w:rPr>
            </w:pPr>
            <w:r>
              <w:rPr>
                <w:rFonts w:hint="eastAsia" w:ascii="仿宋_GB2312" w:hAnsi="宋体" w:eastAsia="仿宋_GB2312" w:cs="Calibri"/>
                <w:b/>
                <w:kern w:val="0"/>
                <w:sz w:val="28"/>
                <w:szCs w:val="28"/>
              </w:rPr>
              <w:t>开源社区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排名</w:t>
            </w:r>
          </w:p>
        </w:tc>
        <w:tc>
          <w:tcPr>
            <w:tcW w:w="4469"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社区名称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hAnsi="宋体" w:eastAsia="仿宋_GB2312" w:cs="Calibri"/>
                <w:kern w:val="0"/>
                <w:sz w:val="28"/>
                <w:szCs w:val="28"/>
              </w:rPr>
            </w:pPr>
            <w:r>
              <w:rPr>
                <w:rFonts w:ascii="仿宋_GB2312" w:hAnsi="宋体" w:eastAsia="仿宋_GB2312" w:cs="Calibri"/>
                <w:kern w:val="0"/>
                <w:sz w:val="28"/>
                <w:szCs w:val="28"/>
              </w:rPr>
              <w:t>1</w:t>
            </w:r>
          </w:p>
        </w:tc>
        <w:tc>
          <w:tcPr>
            <w:tcW w:w="4469" w:type="pct"/>
            <w:gridSpan w:val="2"/>
            <w:tcBorders>
              <w:top w:val="single" w:color="auto" w:sz="4" w:space="0"/>
              <w:left w:val="single" w:color="auto" w:sz="4" w:space="0"/>
              <w:bottom w:val="single" w:color="auto" w:sz="4" w:space="0"/>
              <w:right w:val="single" w:color="auto" w:sz="4" w:space="0"/>
            </w:tcBorders>
          </w:tcPr>
          <w:p>
            <w:pPr>
              <w:spacing w:line="580" w:lineRule="exact"/>
              <w:jc w:val="left"/>
              <w:rPr>
                <w:rFonts w:ascii="仿宋_GB2312" w:hAnsi="宋体" w:eastAsia="仿宋_GB2312" w:cs="Calibri"/>
                <w:kern w:val="0"/>
                <w:sz w:val="28"/>
                <w:szCs w:val="28"/>
              </w:rPr>
            </w:pPr>
            <w:r>
              <w:rPr>
                <w:rFonts w:ascii="仿宋_GB2312" w:hAnsi="宋体" w:eastAsia="仿宋_GB2312" w:cs="Calibri"/>
                <w:kern w:val="0"/>
                <w:sz w:val="28"/>
                <w:szCs w:val="28"/>
              </w:rPr>
              <w:t>GitCode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hAnsi="宋体" w:eastAsia="仿宋_GB2312" w:cs="Calibri"/>
                <w:kern w:val="0"/>
                <w:sz w:val="28"/>
                <w:szCs w:val="28"/>
              </w:rPr>
            </w:pPr>
            <w:r>
              <w:rPr>
                <w:rFonts w:ascii="仿宋_GB2312" w:hAnsi="宋体" w:eastAsia="仿宋_GB2312" w:cs="Calibri"/>
                <w:kern w:val="0"/>
                <w:sz w:val="28"/>
                <w:szCs w:val="28"/>
              </w:rPr>
              <w:t>2</w:t>
            </w:r>
          </w:p>
        </w:tc>
        <w:tc>
          <w:tcPr>
            <w:tcW w:w="4469" w:type="pct"/>
            <w:gridSpan w:val="2"/>
            <w:tcBorders>
              <w:top w:val="single" w:color="auto" w:sz="4" w:space="0"/>
              <w:left w:val="single" w:color="auto" w:sz="4" w:space="0"/>
              <w:bottom w:val="single" w:color="auto" w:sz="4" w:space="0"/>
              <w:right w:val="single" w:color="auto" w:sz="4" w:space="0"/>
            </w:tcBorders>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TiDB社区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hAnsi="宋体" w:eastAsia="仿宋_GB2312" w:cs="Calibri"/>
                <w:kern w:val="0"/>
                <w:sz w:val="28"/>
                <w:szCs w:val="28"/>
              </w:rPr>
            </w:pPr>
            <w:r>
              <w:rPr>
                <w:rFonts w:ascii="仿宋_GB2312" w:hAnsi="宋体" w:eastAsia="仿宋_GB2312" w:cs="Calibri"/>
                <w:kern w:val="0"/>
                <w:sz w:val="28"/>
                <w:szCs w:val="28"/>
              </w:rPr>
              <w:t>3</w:t>
            </w:r>
          </w:p>
        </w:tc>
        <w:tc>
          <w:tcPr>
            <w:tcW w:w="4469" w:type="pct"/>
            <w:gridSpan w:val="2"/>
            <w:tcBorders>
              <w:top w:val="single" w:color="auto" w:sz="4" w:space="0"/>
              <w:left w:val="single" w:color="auto" w:sz="4" w:space="0"/>
              <w:bottom w:val="single" w:color="auto" w:sz="4" w:space="0"/>
              <w:right w:val="single" w:color="auto" w:sz="4" w:space="0"/>
            </w:tcBorders>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开源无线网络社区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hAnsi="宋体" w:eastAsia="仿宋_GB2312" w:cs="Calibri"/>
                <w:kern w:val="0"/>
                <w:sz w:val="28"/>
                <w:szCs w:val="28"/>
              </w:rPr>
            </w:pPr>
            <w:r>
              <w:rPr>
                <w:rFonts w:ascii="仿宋_GB2312" w:hAnsi="宋体" w:eastAsia="仿宋_GB2312" w:cs="Calibri"/>
                <w:kern w:val="0"/>
                <w:sz w:val="28"/>
                <w:szCs w:val="28"/>
              </w:rPr>
              <w:t>4</w:t>
            </w:r>
          </w:p>
        </w:tc>
        <w:tc>
          <w:tcPr>
            <w:tcW w:w="4469" w:type="pct"/>
            <w:gridSpan w:val="2"/>
            <w:tcBorders>
              <w:top w:val="single" w:color="auto" w:sz="4" w:space="0"/>
              <w:left w:val="single" w:color="auto" w:sz="4" w:space="0"/>
              <w:bottom w:val="single" w:color="auto" w:sz="4" w:space="0"/>
              <w:right w:val="single" w:color="auto" w:sz="4" w:space="0"/>
            </w:tcBorders>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优麒麟开源社区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hAnsi="宋体" w:eastAsia="仿宋_GB2312" w:cs="Calibri"/>
                <w:kern w:val="0"/>
                <w:sz w:val="28"/>
                <w:szCs w:val="28"/>
              </w:rPr>
            </w:pPr>
            <w:r>
              <w:rPr>
                <w:rFonts w:ascii="仿宋_GB2312" w:hAnsi="宋体" w:eastAsia="仿宋_GB2312" w:cs="Calibri"/>
                <w:kern w:val="0"/>
                <w:sz w:val="28"/>
                <w:szCs w:val="28"/>
              </w:rPr>
              <w:t>5</w:t>
            </w:r>
          </w:p>
        </w:tc>
        <w:tc>
          <w:tcPr>
            <w:tcW w:w="4469" w:type="pct"/>
            <w:gridSpan w:val="2"/>
            <w:tcBorders>
              <w:top w:val="single" w:color="auto" w:sz="4" w:space="0"/>
              <w:left w:val="single" w:color="auto" w:sz="4" w:space="0"/>
              <w:bottom w:val="single" w:color="auto" w:sz="4" w:space="0"/>
              <w:right w:val="single" w:color="auto" w:sz="4" w:space="0"/>
            </w:tcBorders>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ApacheRocketMQ开源社区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hAnsi="宋体" w:eastAsia="仿宋_GB2312" w:cs="Calibri"/>
                <w:kern w:val="0"/>
                <w:sz w:val="28"/>
                <w:szCs w:val="28"/>
              </w:rPr>
            </w:pPr>
            <w:r>
              <w:rPr>
                <w:rFonts w:ascii="仿宋_GB2312" w:hAnsi="宋体" w:eastAsia="仿宋_GB2312" w:cs="Calibri"/>
                <w:kern w:val="0"/>
                <w:sz w:val="28"/>
                <w:szCs w:val="28"/>
              </w:rPr>
              <w:t>6</w:t>
            </w:r>
          </w:p>
        </w:tc>
        <w:tc>
          <w:tcPr>
            <w:tcW w:w="4469" w:type="pct"/>
            <w:gridSpan w:val="2"/>
            <w:tcBorders>
              <w:top w:val="single" w:color="auto" w:sz="4" w:space="0"/>
              <w:left w:val="single" w:color="auto" w:sz="4" w:space="0"/>
              <w:bottom w:val="single" w:color="auto" w:sz="4" w:space="0"/>
              <w:right w:val="single" w:color="auto" w:sz="4" w:space="0"/>
            </w:tcBorders>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飞桨开源社区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hAnsi="宋体" w:eastAsia="仿宋_GB2312" w:cs="Calibri"/>
                <w:kern w:val="0"/>
                <w:sz w:val="28"/>
                <w:szCs w:val="28"/>
              </w:rPr>
            </w:pPr>
            <w:r>
              <w:rPr>
                <w:rFonts w:ascii="仿宋_GB2312" w:hAnsi="宋体" w:eastAsia="仿宋_GB2312" w:cs="Calibri"/>
                <w:kern w:val="0"/>
                <w:sz w:val="28"/>
                <w:szCs w:val="28"/>
              </w:rPr>
              <w:t>7</w:t>
            </w:r>
          </w:p>
        </w:tc>
        <w:tc>
          <w:tcPr>
            <w:tcW w:w="4469" w:type="pct"/>
            <w:gridSpan w:val="2"/>
            <w:tcBorders>
              <w:top w:val="single" w:color="auto" w:sz="4" w:space="0"/>
              <w:left w:val="single" w:color="auto" w:sz="4" w:space="0"/>
              <w:bottom w:val="single" w:color="auto" w:sz="4" w:space="0"/>
              <w:right w:val="single" w:color="auto" w:sz="4" w:space="0"/>
            </w:tcBorders>
          </w:tcPr>
          <w:p>
            <w:pPr>
              <w:spacing w:line="580" w:lineRule="exact"/>
              <w:jc w:val="left"/>
              <w:rPr>
                <w:rFonts w:ascii="仿宋_GB2312" w:hAnsi="宋体" w:eastAsia="仿宋_GB2312" w:cs="Calibri"/>
                <w:kern w:val="0"/>
                <w:sz w:val="28"/>
                <w:szCs w:val="28"/>
              </w:rPr>
            </w:pPr>
            <w:r>
              <w:rPr>
                <w:rFonts w:ascii="仿宋_GB2312" w:hAnsi="宋体" w:eastAsia="仿宋_GB2312" w:cs="Calibri"/>
                <w:kern w:val="0"/>
                <w:sz w:val="28"/>
                <w:szCs w:val="28"/>
              </w:rPr>
              <w:t>openGauss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hAnsi="宋体" w:eastAsia="仿宋_GB2312" w:cs="Calibri"/>
                <w:kern w:val="0"/>
                <w:sz w:val="28"/>
                <w:szCs w:val="28"/>
              </w:rPr>
            </w:pPr>
            <w:r>
              <w:rPr>
                <w:rFonts w:ascii="仿宋_GB2312" w:hAnsi="宋体" w:eastAsia="仿宋_GB2312" w:cs="Calibri"/>
                <w:kern w:val="0"/>
                <w:sz w:val="28"/>
                <w:szCs w:val="28"/>
              </w:rPr>
              <w:t>8</w:t>
            </w:r>
          </w:p>
        </w:tc>
        <w:tc>
          <w:tcPr>
            <w:tcW w:w="4469" w:type="pct"/>
            <w:gridSpan w:val="2"/>
            <w:tcBorders>
              <w:top w:val="single" w:color="auto" w:sz="4" w:space="0"/>
              <w:left w:val="single" w:color="auto" w:sz="4" w:space="0"/>
              <w:bottom w:val="single" w:color="auto" w:sz="4" w:space="0"/>
              <w:right w:val="single" w:color="auto" w:sz="4" w:space="0"/>
            </w:tcBorders>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龙蜥操作系统开源社区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hAnsi="宋体" w:eastAsia="仿宋_GB2312" w:cs="Calibri"/>
                <w:kern w:val="0"/>
                <w:sz w:val="28"/>
                <w:szCs w:val="28"/>
              </w:rPr>
            </w:pPr>
            <w:r>
              <w:rPr>
                <w:rFonts w:ascii="仿宋_GB2312" w:hAnsi="宋体" w:eastAsia="仿宋_GB2312" w:cs="Calibri"/>
                <w:kern w:val="0"/>
                <w:sz w:val="28"/>
                <w:szCs w:val="28"/>
              </w:rPr>
              <w:t>9</w:t>
            </w:r>
          </w:p>
        </w:tc>
        <w:tc>
          <w:tcPr>
            <w:tcW w:w="4469" w:type="pct"/>
            <w:gridSpan w:val="2"/>
            <w:tcBorders>
              <w:top w:val="single" w:color="auto" w:sz="4" w:space="0"/>
              <w:left w:val="single" w:color="auto" w:sz="4" w:space="0"/>
              <w:bottom w:val="single" w:color="auto" w:sz="4" w:space="0"/>
              <w:right w:val="single" w:color="auto" w:sz="4" w:space="0"/>
            </w:tcBorders>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中关村国际开源创新生态社区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hAnsi="宋体" w:eastAsia="仿宋_GB2312" w:cs="Calibri"/>
                <w:kern w:val="0"/>
                <w:sz w:val="28"/>
                <w:szCs w:val="28"/>
              </w:rPr>
            </w:pPr>
            <w:r>
              <w:rPr>
                <w:rFonts w:ascii="仿宋_GB2312" w:hAnsi="宋体" w:eastAsia="仿宋_GB2312" w:cs="Calibri"/>
                <w:kern w:val="0"/>
                <w:sz w:val="28"/>
                <w:szCs w:val="28"/>
              </w:rPr>
              <w:t>10</w:t>
            </w:r>
          </w:p>
        </w:tc>
        <w:tc>
          <w:tcPr>
            <w:tcW w:w="4469" w:type="pct"/>
            <w:gridSpan w:val="2"/>
            <w:tcBorders>
              <w:top w:val="single" w:color="auto" w:sz="4" w:space="0"/>
              <w:left w:val="single" w:color="auto" w:sz="4" w:space="0"/>
              <w:bottom w:val="single" w:color="auto" w:sz="4" w:space="0"/>
              <w:right w:val="single" w:color="auto" w:sz="4" w:space="0"/>
            </w:tcBorders>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OpenI启智社区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3"/>
            <w:tcBorders>
              <w:top w:val="single" w:color="auto" w:sz="4" w:space="0"/>
              <w:left w:val="single" w:color="auto" w:sz="4" w:space="0"/>
              <w:bottom w:val="single" w:color="auto" w:sz="4" w:space="0"/>
              <w:right w:val="single" w:color="auto" w:sz="4" w:space="0"/>
            </w:tcBorders>
          </w:tcPr>
          <w:p>
            <w:pPr>
              <w:spacing w:line="580" w:lineRule="exact"/>
              <w:jc w:val="left"/>
              <w:rPr>
                <w:rFonts w:ascii="仿宋_GB2312" w:hAnsi="宋体" w:eastAsia="仿宋_GB2312" w:cs="Calibri"/>
                <w:b/>
                <w:kern w:val="0"/>
                <w:sz w:val="28"/>
                <w:szCs w:val="28"/>
              </w:rPr>
            </w:pPr>
            <w:r>
              <w:rPr>
                <w:rFonts w:hint="eastAsia" w:ascii="仿宋_GB2312" w:hAnsi="宋体" w:eastAsia="仿宋_GB2312" w:cs="Calibri"/>
                <w:b/>
                <w:kern w:val="0"/>
                <w:sz w:val="28"/>
                <w:szCs w:val="28"/>
              </w:rPr>
              <w:t>开源机构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1</w:t>
            </w:r>
          </w:p>
        </w:tc>
        <w:tc>
          <w:tcPr>
            <w:tcW w:w="4469"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CSDN（中国开发者社区）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2</w:t>
            </w:r>
          </w:p>
        </w:tc>
        <w:tc>
          <w:tcPr>
            <w:tcW w:w="4469"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云启资本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w:t>
            </w:r>
          </w:p>
        </w:tc>
        <w:tc>
          <w:tcPr>
            <w:tcW w:w="4469"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平凯星辰科技有限公司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4</w:t>
            </w:r>
          </w:p>
        </w:tc>
        <w:tc>
          <w:tcPr>
            <w:tcW w:w="4469" w:type="pct"/>
            <w:gridSpan w:val="2"/>
            <w:tcBorders>
              <w:top w:val="single" w:color="auto" w:sz="4" w:space="0"/>
              <w:left w:val="single" w:color="auto" w:sz="4" w:space="0"/>
              <w:bottom w:val="single" w:color="auto" w:sz="4" w:space="0"/>
              <w:right w:val="single" w:color="auto" w:sz="4" w:space="0"/>
            </w:tcBorders>
            <w:vAlign w:val="center"/>
          </w:tcPr>
          <w:p>
            <w:pPr>
              <w:spacing w:line="580" w:lineRule="exact"/>
              <w:jc w:val="left"/>
              <w:rPr>
                <w:rFonts w:ascii="仿宋_GB2312" w:hAnsi="宋体" w:eastAsia="仿宋_GB2312" w:cs="Calibri"/>
                <w:kern w:val="0"/>
                <w:sz w:val="28"/>
                <w:szCs w:val="28"/>
              </w:rPr>
            </w:pPr>
            <w:r>
              <w:rPr>
                <w:rFonts w:hint="eastAsia" w:ascii="仿宋_GB2312" w:hAnsi="宋体" w:eastAsia="仿宋_GB2312" w:cs="Calibri"/>
                <w:kern w:val="0"/>
                <w:sz w:val="28"/>
                <w:szCs w:val="28"/>
              </w:rPr>
              <w:t>新一代人工智能产业技术创新战略联盟</w:t>
            </w:r>
          </w:p>
        </w:tc>
      </w:tr>
    </w:tbl>
    <w:p>
      <w:pPr>
        <w:widowControl/>
        <w:jc w:val="left"/>
      </w:pPr>
    </w:p>
    <w:p>
      <w:pPr>
        <w:widowControl/>
        <w:jc w:val="left"/>
      </w:pPr>
      <w:r>
        <w:br w:type="page"/>
      </w:r>
    </w:p>
    <w:tbl>
      <w:tblPr>
        <w:tblStyle w:val="12"/>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1054"/>
        <w:gridCol w:w="7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5000" w:type="pct"/>
            <w:gridSpan w:val="3"/>
            <w:vAlign w:val="center"/>
          </w:tcPr>
          <w:p>
            <w:pPr>
              <w:spacing w:line="700" w:lineRule="exact"/>
              <w:jc w:val="center"/>
              <w:rPr>
                <w:rFonts w:ascii="黑体" w:hAnsi="黑体" w:eastAsia="黑体"/>
                <w:color w:val="000000"/>
                <w:kern w:val="0"/>
                <w:sz w:val="44"/>
                <w:szCs w:val="44"/>
              </w:rPr>
            </w:pPr>
            <w:r>
              <w:rPr>
                <w:rFonts w:ascii="黑体" w:hAnsi="黑体" w:eastAsia="黑体"/>
                <w:color w:val="000000"/>
                <w:kern w:val="0"/>
                <w:sz w:val="44"/>
                <w:szCs w:val="44"/>
              </w:rPr>
              <w:t>2021</w:t>
            </w:r>
            <w:r>
              <w:rPr>
                <w:rFonts w:hint="eastAsia" w:ascii="黑体" w:hAnsi="黑体" w:eastAsia="黑体"/>
                <w:color w:val="000000"/>
                <w:kern w:val="0"/>
                <w:sz w:val="44"/>
                <w:szCs w:val="44"/>
              </w:rPr>
              <w:t>“科创中国”青年创业榜</w:t>
            </w:r>
          </w:p>
          <w:p>
            <w:pPr>
              <w:spacing w:line="700" w:lineRule="exact"/>
              <w:jc w:val="center"/>
              <w:rPr>
                <w:rFonts w:ascii="黑体" w:hAnsi="黑体" w:eastAsia="黑体"/>
                <w:color w:val="000000"/>
                <w:kern w:val="0"/>
                <w:sz w:val="44"/>
                <w:szCs w:val="44"/>
              </w:rPr>
            </w:pPr>
            <w:r>
              <w:rPr>
                <w:rFonts w:hint="eastAsia" w:ascii="楷体" w:hAnsi="楷体" w:eastAsia="楷体"/>
                <w:color w:val="000000"/>
                <w:kern w:val="0"/>
                <w:sz w:val="32"/>
                <w:szCs w:val="32"/>
              </w:rPr>
              <w:t>（排序不分先后）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3"/>
            <w:vAlign w:val="center"/>
          </w:tcPr>
          <w:p>
            <w:pPr>
              <w:spacing w:line="580" w:lineRule="exact"/>
              <w:jc w:val="left"/>
              <w:rPr>
                <w:rFonts w:ascii="仿宋_GB2312" w:hAnsi="黑体" w:eastAsia="仿宋_GB2312"/>
                <w:b/>
                <w:color w:val="000000"/>
                <w:kern w:val="0"/>
                <w:sz w:val="28"/>
                <w:szCs w:val="28"/>
              </w:rPr>
            </w:pPr>
            <w:r>
              <w:rPr>
                <w:rFonts w:hint="eastAsia" w:ascii="仿宋_GB2312" w:hAnsi="宋体" w:eastAsia="仿宋_GB2312" w:cs="宋体"/>
                <w:b/>
                <w:color w:val="000000"/>
                <w:kern w:val="0"/>
                <w:sz w:val="28"/>
                <w:szCs w:val="28"/>
              </w:rPr>
              <w:t>北京地区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姓名</w:t>
            </w:r>
          </w:p>
        </w:tc>
        <w:tc>
          <w:tcPr>
            <w:tcW w:w="531" w:type="pct"/>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年龄</w:t>
            </w:r>
          </w:p>
        </w:tc>
        <w:tc>
          <w:tcPr>
            <w:tcW w:w="3635" w:type="pct"/>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公司及职务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 xml:space="preserve">宾 </w:t>
            </w:r>
            <w:r>
              <w:rPr>
                <w:rFonts w:ascii="仿宋_GB2312" w:hAnsi="宋体" w:eastAsia="仿宋_GB2312" w:cs="Calibri"/>
                <w:kern w:val="0"/>
                <w:sz w:val="28"/>
                <w:szCs w:val="28"/>
              </w:rPr>
              <w:t xml:space="preserve"> </w:t>
            </w:r>
            <w:r>
              <w:rPr>
                <w:rFonts w:hint="eastAsia" w:ascii="仿宋_GB2312" w:hAnsi="宋体" w:eastAsia="仿宋_GB2312" w:cs="Calibri"/>
                <w:kern w:val="0"/>
                <w:sz w:val="28"/>
                <w:szCs w:val="28"/>
              </w:rPr>
              <w:t>冰</w:t>
            </w:r>
          </w:p>
        </w:tc>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olor w:val="000000"/>
                <w:sz w:val="28"/>
                <w:szCs w:val="28"/>
              </w:rPr>
            </w:pPr>
            <w:r>
              <w:rPr>
                <w:rFonts w:hint="eastAsia" w:ascii="仿宋_GB2312" w:hAnsi="宋体" w:eastAsia="仿宋_GB2312" w:cs="Calibri"/>
                <w:kern w:val="0"/>
                <w:sz w:val="28"/>
                <w:szCs w:val="28"/>
              </w:rPr>
              <w:t>30</w:t>
            </w:r>
          </w:p>
        </w:tc>
        <w:tc>
          <w:tcPr>
            <w:tcW w:w="3635" w:type="pct"/>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宋体" w:eastAsia="仿宋_GB2312" w:cs="Calibri"/>
                <w:kern w:val="0"/>
                <w:sz w:val="28"/>
                <w:szCs w:val="28"/>
              </w:rPr>
            </w:pPr>
            <w:r>
              <w:rPr>
                <w:rFonts w:ascii="仿宋_GB2312" w:hAnsi="宋体" w:eastAsia="仿宋_GB2312" w:cs="Calibri"/>
                <w:kern w:val="0"/>
                <w:sz w:val="28"/>
                <w:szCs w:val="28"/>
              </w:rPr>
              <w:t>天创绿能首席执行官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b/>
                <w:color w:val="000000"/>
                <w:kern w:val="0"/>
                <w:sz w:val="28"/>
                <w:szCs w:val="28"/>
              </w:rPr>
            </w:pPr>
            <w:r>
              <w:rPr>
                <w:rFonts w:hint="eastAsia" w:ascii="仿宋_GB2312" w:hAnsi="宋体" w:eastAsia="仿宋_GB2312" w:cs="Calibri"/>
                <w:kern w:val="0"/>
                <w:sz w:val="28"/>
                <w:szCs w:val="28"/>
              </w:rPr>
              <w:t>陈夏润</w:t>
            </w:r>
          </w:p>
        </w:tc>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olor w:val="000000"/>
                <w:sz w:val="28"/>
                <w:szCs w:val="28"/>
              </w:rPr>
            </w:pPr>
            <w:r>
              <w:rPr>
                <w:rFonts w:hint="eastAsia" w:ascii="仿宋_GB2312" w:hAnsi="宋体" w:eastAsia="仿宋_GB2312" w:cs="Calibri"/>
                <w:kern w:val="0"/>
                <w:sz w:val="28"/>
                <w:szCs w:val="28"/>
              </w:rPr>
              <w:t>24</w:t>
            </w:r>
          </w:p>
        </w:tc>
        <w:tc>
          <w:tcPr>
            <w:tcW w:w="3635" w:type="pct"/>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宋体" w:eastAsia="仿宋_GB2312"/>
                <w:b/>
                <w:color w:val="000000"/>
                <w:kern w:val="0"/>
                <w:sz w:val="28"/>
                <w:szCs w:val="28"/>
              </w:rPr>
            </w:pPr>
            <w:r>
              <w:rPr>
                <w:rFonts w:ascii="仿宋_GB2312" w:hAnsi="宋体" w:eastAsia="仿宋_GB2312" w:cs="Calibri"/>
                <w:kern w:val="0"/>
                <w:sz w:val="28"/>
                <w:szCs w:val="28"/>
              </w:rPr>
              <w:t>雁翎网卫创始人/首席执行官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陈永立</w:t>
            </w:r>
          </w:p>
        </w:tc>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olor w:val="000000"/>
                <w:sz w:val="28"/>
                <w:szCs w:val="28"/>
              </w:rPr>
            </w:pPr>
            <w:r>
              <w:rPr>
                <w:rFonts w:hint="eastAsia" w:ascii="仿宋_GB2312" w:hAnsi="宋体" w:eastAsia="仿宋_GB2312" w:cs="Calibri"/>
                <w:kern w:val="0"/>
                <w:sz w:val="28"/>
                <w:szCs w:val="28"/>
              </w:rPr>
              <w:t>30</w:t>
            </w:r>
          </w:p>
        </w:tc>
        <w:tc>
          <w:tcPr>
            <w:tcW w:w="3635" w:type="pct"/>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eastAsia="仿宋_GB2312"/>
                <w:color w:val="000000"/>
                <w:sz w:val="28"/>
                <w:szCs w:val="28"/>
              </w:rPr>
            </w:pPr>
            <w:r>
              <w:rPr>
                <w:rFonts w:ascii="仿宋_GB2312" w:hAnsi="宋体" w:eastAsia="仿宋_GB2312" w:cs="Calibri"/>
                <w:kern w:val="0"/>
                <w:sz w:val="28"/>
                <w:szCs w:val="28"/>
              </w:rPr>
              <w:t>边无际首席执行官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陈云飞</w:t>
            </w:r>
          </w:p>
        </w:tc>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olor w:val="000000"/>
                <w:sz w:val="28"/>
                <w:szCs w:val="28"/>
              </w:rPr>
            </w:pPr>
            <w:r>
              <w:rPr>
                <w:rFonts w:hint="eastAsia" w:ascii="仿宋_GB2312" w:hAnsi="宋体" w:eastAsia="仿宋_GB2312" w:cs="Calibri"/>
                <w:kern w:val="0"/>
                <w:sz w:val="28"/>
                <w:szCs w:val="28"/>
              </w:rPr>
              <w:t>32</w:t>
            </w:r>
          </w:p>
        </w:tc>
        <w:tc>
          <w:tcPr>
            <w:tcW w:w="3635" w:type="pct"/>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eastAsia="仿宋_GB2312"/>
                <w:color w:val="000000"/>
                <w:sz w:val="28"/>
                <w:szCs w:val="28"/>
              </w:rPr>
            </w:pPr>
            <w:r>
              <w:rPr>
                <w:rFonts w:ascii="仿宋_GB2312" w:hAnsi="宋体" w:eastAsia="仿宋_GB2312" w:cs="Calibri"/>
                <w:kern w:val="0"/>
                <w:sz w:val="28"/>
                <w:szCs w:val="28"/>
              </w:rPr>
              <w:t>寻味狮联合创始人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洪鹏达</w:t>
            </w:r>
          </w:p>
        </w:tc>
        <w:tc>
          <w:tcPr>
            <w:tcW w:w="531"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olor w:val="000000"/>
                <w:sz w:val="28"/>
                <w:szCs w:val="28"/>
              </w:rPr>
            </w:pPr>
            <w:r>
              <w:rPr>
                <w:rFonts w:hint="eastAsia" w:ascii="仿宋_GB2312" w:hAnsi="宋体" w:eastAsia="仿宋_GB2312" w:cs="Calibri"/>
                <w:kern w:val="0"/>
                <w:sz w:val="28"/>
                <w:szCs w:val="28"/>
              </w:rPr>
              <w:t>35</w:t>
            </w:r>
          </w:p>
        </w:tc>
        <w:tc>
          <w:tcPr>
            <w:tcW w:w="3635" w:type="pct"/>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eastAsia="仿宋_GB2312"/>
                <w:color w:val="000000"/>
                <w:sz w:val="28"/>
                <w:szCs w:val="28"/>
              </w:rPr>
            </w:pPr>
            <w:r>
              <w:rPr>
                <w:rFonts w:ascii="仿宋_GB2312" w:hAnsi="宋体" w:eastAsia="仿宋_GB2312" w:cs="Calibri"/>
                <w:kern w:val="0"/>
                <w:sz w:val="28"/>
                <w:szCs w:val="28"/>
              </w:rPr>
              <w:t>矽赫科技创始人/首席执行官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黄志荣</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sz w:val="28"/>
                <w:szCs w:val="28"/>
              </w:rPr>
            </w:pPr>
            <w:r>
              <w:rPr>
                <w:rFonts w:hint="eastAsia" w:ascii="仿宋_GB2312" w:hAnsi="宋体" w:eastAsia="仿宋_GB2312" w:cs="Calibri"/>
                <w:kern w:val="0"/>
                <w:sz w:val="28"/>
                <w:szCs w:val="28"/>
              </w:rPr>
              <w:t>30</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ascii="仿宋_GB2312" w:hAnsi="宋体" w:eastAsia="仿宋_GB2312" w:cs="Calibri"/>
                <w:kern w:val="0"/>
                <w:sz w:val="28"/>
                <w:szCs w:val="28"/>
              </w:rPr>
              <w:t>硕文科技总经理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贾思路</w:t>
            </w:r>
          </w:p>
        </w:tc>
        <w:tc>
          <w:tcPr>
            <w:tcW w:w="531" w:type="pct"/>
            <w:tcBorders>
              <w:top w:val="single" w:color="auto" w:sz="4" w:space="0"/>
              <w:left w:val="single" w:color="auto" w:sz="4" w:space="0"/>
              <w:bottom w:val="single" w:color="auto" w:sz="4" w:space="0"/>
              <w:right w:val="single" w:color="auto" w:sz="4" w:space="0"/>
            </w:tcBorders>
            <w:vAlign w:val="center"/>
          </w:tcPr>
          <w:p>
            <w:pPr>
              <w:widowControl/>
              <w:tabs>
                <w:tab w:val="left" w:pos="2246"/>
              </w:tabs>
              <w:jc w:val="center"/>
              <w:rPr>
                <w:rFonts w:ascii="仿宋_GB2312" w:eastAsia="仿宋_GB2312"/>
                <w:color w:val="000000"/>
                <w:sz w:val="28"/>
                <w:szCs w:val="28"/>
              </w:rPr>
            </w:pPr>
            <w:r>
              <w:rPr>
                <w:rFonts w:hint="eastAsia" w:ascii="仿宋_GB2312" w:hAnsi="宋体" w:eastAsia="仿宋_GB2312" w:cs="Calibri"/>
                <w:kern w:val="0"/>
                <w:sz w:val="28"/>
                <w:szCs w:val="28"/>
              </w:rPr>
              <w:t>34</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ascii="仿宋_GB2312" w:hAnsi="宋体" w:eastAsia="仿宋_GB2312" w:cs="Calibri"/>
                <w:kern w:val="0"/>
                <w:sz w:val="28"/>
                <w:szCs w:val="28"/>
              </w:rPr>
              <w:t>企惠宝总经理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解修胜</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sz w:val="28"/>
                <w:szCs w:val="28"/>
              </w:rPr>
            </w:pPr>
            <w:r>
              <w:rPr>
                <w:rFonts w:hint="eastAsia" w:ascii="仿宋_GB2312" w:hAnsi="宋体" w:eastAsia="仿宋_GB2312" w:cs="Calibri"/>
                <w:kern w:val="0"/>
                <w:sz w:val="28"/>
                <w:szCs w:val="28"/>
              </w:rPr>
              <w:t>32</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ascii="仿宋_GB2312" w:hAnsi="宋体" w:eastAsia="仿宋_GB2312" w:cs="Calibri"/>
                <w:kern w:val="0"/>
                <w:sz w:val="28"/>
                <w:szCs w:val="28"/>
              </w:rPr>
              <w:t>每日元气科技联合创始人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李佳芮</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sz w:val="28"/>
                <w:szCs w:val="28"/>
              </w:rPr>
            </w:pPr>
            <w:r>
              <w:rPr>
                <w:rFonts w:hint="eastAsia" w:ascii="仿宋_GB2312" w:hAnsi="宋体" w:eastAsia="仿宋_GB2312" w:cs="Calibri"/>
                <w:kern w:val="0"/>
                <w:sz w:val="28"/>
                <w:szCs w:val="28"/>
              </w:rPr>
              <w:t>30</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ascii="仿宋_GB2312" w:hAnsi="宋体" w:eastAsia="仿宋_GB2312" w:cs="Calibri"/>
                <w:kern w:val="0"/>
                <w:sz w:val="28"/>
                <w:szCs w:val="28"/>
              </w:rPr>
              <w:t>句子互动首席执行官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李伟邦</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sz w:val="28"/>
                <w:szCs w:val="28"/>
              </w:rPr>
            </w:pPr>
            <w:r>
              <w:rPr>
                <w:rFonts w:hint="eastAsia" w:ascii="仿宋_GB2312" w:hAnsi="宋体" w:eastAsia="仿宋_GB2312" w:cs="Calibri"/>
                <w:kern w:val="0"/>
                <w:sz w:val="28"/>
                <w:szCs w:val="28"/>
              </w:rPr>
              <w:t>30</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Calibri"/>
                <w:color w:val="000000"/>
                <w:kern w:val="0"/>
                <w:sz w:val="28"/>
                <w:szCs w:val="28"/>
              </w:rPr>
            </w:pPr>
            <w:r>
              <w:rPr>
                <w:rFonts w:ascii="仿宋_GB2312" w:hAnsi="宋体" w:eastAsia="仿宋_GB2312" w:cs="Calibri"/>
                <w:kern w:val="0"/>
                <w:sz w:val="28"/>
                <w:szCs w:val="28"/>
              </w:rPr>
              <w:t>医联静脉平台联合创始人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 xml:space="preserve">李 </w:t>
            </w:r>
            <w:r>
              <w:rPr>
                <w:rFonts w:ascii="仿宋_GB2312" w:hAnsi="宋体" w:eastAsia="仿宋_GB2312" w:cs="Calibri"/>
                <w:kern w:val="0"/>
                <w:sz w:val="28"/>
                <w:szCs w:val="28"/>
              </w:rPr>
              <w:t xml:space="preserve"> </w:t>
            </w:r>
            <w:r>
              <w:rPr>
                <w:rFonts w:hint="eastAsia" w:ascii="仿宋_GB2312" w:hAnsi="宋体" w:eastAsia="仿宋_GB2312" w:cs="Calibri"/>
                <w:kern w:val="0"/>
                <w:sz w:val="28"/>
                <w:szCs w:val="28"/>
              </w:rPr>
              <w:t>也</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sz w:val="28"/>
                <w:szCs w:val="28"/>
              </w:rPr>
            </w:pPr>
            <w:r>
              <w:rPr>
                <w:rFonts w:hint="eastAsia" w:ascii="仿宋_GB2312" w:hAnsi="宋体" w:eastAsia="仿宋_GB2312" w:cs="Calibri"/>
                <w:kern w:val="0"/>
                <w:sz w:val="28"/>
                <w:szCs w:val="28"/>
              </w:rPr>
              <w:t>28</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ascii="仿宋_GB2312" w:hAnsi="宋体" w:eastAsia="仿宋_GB2312" w:cs="Calibri"/>
                <w:kern w:val="0"/>
                <w:sz w:val="28"/>
                <w:szCs w:val="28"/>
              </w:rPr>
              <w:t>玮航科技联合创始人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梁健霖</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sz w:val="28"/>
                <w:szCs w:val="28"/>
              </w:rPr>
            </w:pPr>
            <w:r>
              <w:rPr>
                <w:rFonts w:hint="eastAsia" w:ascii="仿宋_GB2312" w:hAnsi="宋体" w:eastAsia="仿宋_GB2312" w:cs="Calibri"/>
                <w:kern w:val="0"/>
                <w:sz w:val="28"/>
                <w:szCs w:val="28"/>
              </w:rPr>
              <w:t>32</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ascii="仿宋_GB2312" w:hAnsi="宋体" w:eastAsia="仿宋_GB2312" w:cs="Calibri"/>
                <w:kern w:val="0"/>
                <w:sz w:val="28"/>
                <w:szCs w:val="28"/>
              </w:rPr>
              <w:t>华卫恒源总经理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 xml:space="preserve">梁 </w:t>
            </w:r>
            <w:r>
              <w:rPr>
                <w:rFonts w:ascii="仿宋_GB2312" w:hAnsi="宋体" w:eastAsia="仿宋_GB2312" w:cs="Calibri"/>
                <w:kern w:val="0"/>
                <w:sz w:val="28"/>
                <w:szCs w:val="28"/>
              </w:rPr>
              <w:t xml:space="preserve"> </w:t>
            </w:r>
            <w:r>
              <w:rPr>
                <w:rFonts w:hint="eastAsia" w:ascii="仿宋_GB2312" w:hAnsi="宋体" w:eastAsia="仿宋_GB2312" w:cs="Calibri"/>
                <w:kern w:val="0"/>
                <w:sz w:val="28"/>
                <w:szCs w:val="28"/>
              </w:rPr>
              <w:t>爽</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sz w:val="28"/>
                <w:szCs w:val="28"/>
              </w:rPr>
            </w:pPr>
            <w:r>
              <w:rPr>
                <w:rFonts w:hint="eastAsia" w:ascii="仿宋_GB2312" w:hAnsi="宋体" w:eastAsia="仿宋_GB2312" w:cs="Calibri"/>
                <w:kern w:val="0"/>
                <w:sz w:val="28"/>
                <w:szCs w:val="28"/>
              </w:rPr>
              <w:t>32</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ascii="仿宋_GB2312" w:hAnsi="宋体" w:eastAsia="仿宋_GB2312" w:cs="Calibri"/>
                <w:kern w:val="0"/>
                <w:sz w:val="28"/>
                <w:szCs w:val="28"/>
              </w:rPr>
              <w:t>超星未来联合创始人/首席技术官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刘浩崇</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sz w:val="28"/>
                <w:szCs w:val="28"/>
              </w:rPr>
            </w:pPr>
            <w:r>
              <w:rPr>
                <w:rFonts w:hint="eastAsia" w:ascii="仿宋_GB2312" w:hAnsi="宋体" w:eastAsia="仿宋_GB2312" w:cs="Calibri"/>
                <w:kern w:val="0"/>
                <w:sz w:val="28"/>
                <w:szCs w:val="28"/>
              </w:rPr>
              <w:t>31</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ascii="仿宋_GB2312" w:hAnsi="宋体" w:eastAsia="仿宋_GB2312" w:cs="Calibri"/>
                <w:kern w:val="0"/>
                <w:sz w:val="28"/>
                <w:szCs w:val="28"/>
              </w:rPr>
              <w:t>体之行首席执行官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刘  硕</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sz w:val="28"/>
                <w:szCs w:val="28"/>
              </w:rPr>
            </w:pPr>
            <w:r>
              <w:rPr>
                <w:rFonts w:hint="eastAsia" w:ascii="仿宋_GB2312" w:hAnsi="宋体" w:eastAsia="仿宋_GB2312" w:cs="Calibri"/>
                <w:kern w:val="0"/>
                <w:sz w:val="28"/>
                <w:szCs w:val="28"/>
              </w:rPr>
              <w:t>30</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ascii="仿宋_GB2312" w:hAnsi="宋体" w:eastAsia="仿宋_GB2312" w:cs="Calibri"/>
                <w:kern w:val="0"/>
                <w:sz w:val="28"/>
                <w:szCs w:val="28"/>
              </w:rPr>
              <w:t>翼方健数合伙人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马启元</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sz w:val="28"/>
                <w:szCs w:val="28"/>
              </w:rPr>
            </w:pPr>
            <w:r>
              <w:rPr>
                <w:rFonts w:hint="eastAsia" w:ascii="仿宋_GB2312" w:hAnsi="宋体" w:eastAsia="仿宋_GB2312" w:cs="Calibri"/>
                <w:kern w:val="0"/>
                <w:sz w:val="28"/>
                <w:szCs w:val="28"/>
              </w:rPr>
              <w:t>23</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ascii="仿宋_GB2312" w:hAnsi="宋体" w:eastAsia="仿宋_GB2312" w:cs="Calibri"/>
                <w:kern w:val="0"/>
                <w:sz w:val="28"/>
                <w:szCs w:val="28"/>
              </w:rPr>
              <w:t>医翼云创始人/合伙人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 xml:space="preserve">宋帅东 </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sz w:val="28"/>
                <w:szCs w:val="28"/>
              </w:rPr>
            </w:pPr>
            <w:r>
              <w:rPr>
                <w:rFonts w:hint="eastAsia" w:ascii="仿宋_GB2312" w:hAnsi="宋体" w:eastAsia="仿宋_GB2312" w:cs="Calibri"/>
                <w:kern w:val="0"/>
                <w:sz w:val="28"/>
                <w:szCs w:val="28"/>
              </w:rPr>
              <w:t>34</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ascii="仿宋_GB2312" w:hAnsi="宋体" w:eastAsia="仿宋_GB2312" w:cs="Calibri"/>
                <w:kern w:val="0"/>
                <w:sz w:val="28"/>
                <w:szCs w:val="28"/>
              </w:rPr>
              <w:t>好运拉渣首席执行官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sz w:val="28"/>
                <w:szCs w:val="28"/>
              </w:rPr>
            </w:pPr>
            <w:r>
              <w:rPr>
                <w:rFonts w:hint="eastAsia" w:ascii="仿宋_GB2312" w:hAnsi="宋体" w:eastAsia="仿宋_GB2312" w:cs="Calibri"/>
                <w:kern w:val="0"/>
                <w:sz w:val="28"/>
                <w:szCs w:val="28"/>
              </w:rPr>
              <w:t xml:space="preserve">苏靖轩 </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sz w:val="28"/>
                <w:szCs w:val="28"/>
              </w:rPr>
            </w:pPr>
            <w:r>
              <w:rPr>
                <w:rFonts w:hint="eastAsia" w:ascii="仿宋_GB2312" w:hAnsi="宋体" w:eastAsia="仿宋_GB2312" w:cs="Calibri"/>
                <w:kern w:val="0"/>
                <w:sz w:val="28"/>
                <w:szCs w:val="28"/>
              </w:rPr>
              <w:t>25</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olor w:val="000000"/>
                <w:sz w:val="28"/>
                <w:szCs w:val="28"/>
              </w:rPr>
            </w:pPr>
            <w:r>
              <w:rPr>
                <w:rFonts w:ascii="仿宋_GB2312" w:hAnsi="宋体" w:eastAsia="仿宋_GB2312" w:cs="Calibri"/>
                <w:kern w:val="0"/>
                <w:sz w:val="28"/>
                <w:szCs w:val="28"/>
              </w:rPr>
              <w:t>清杉科技首席运营官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孙嘉伟</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26</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ascii="仿宋_GB2312" w:hAnsi="宋体" w:eastAsia="仿宋_GB2312" w:cs="Calibri"/>
                <w:kern w:val="0"/>
                <w:sz w:val="28"/>
                <w:szCs w:val="28"/>
              </w:rPr>
              <w:t>升发智联创始人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王圣雪</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30</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ascii="仿宋_GB2312" w:hAnsi="宋体" w:eastAsia="仿宋_GB2312" w:cs="Calibri"/>
                <w:kern w:val="0"/>
                <w:sz w:val="28"/>
                <w:szCs w:val="28"/>
              </w:rPr>
              <w:t>诺令生物合伙人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王天放</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33</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ascii="仿宋_GB2312" w:hAnsi="宋体" w:eastAsia="仿宋_GB2312" w:cs="Calibri"/>
                <w:kern w:val="0"/>
                <w:sz w:val="28"/>
                <w:szCs w:val="28"/>
              </w:rPr>
              <w:t>超目科技联合创始人/总经理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王以冉</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29</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ascii="仿宋_GB2312" w:hAnsi="宋体" w:eastAsia="仿宋_GB2312" w:cs="Calibri"/>
                <w:kern w:val="0"/>
                <w:sz w:val="28"/>
                <w:szCs w:val="28"/>
              </w:rPr>
              <w:t>康普森农业法人/执行董事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吴寒峰</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30</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ascii="仿宋_GB2312" w:hAnsi="宋体" w:eastAsia="仿宋_GB2312" w:cs="Calibri"/>
                <w:kern w:val="0"/>
                <w:sz w:val="28"/>
                <w:szCs w:val="28"/>
              </w:rPr>
              <w:t>脑陆科技联合创始人/首席市场官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隰佳杰</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33</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ascii="仿宋_GB2312" w:hAnsi="宋体" w:eastAsia="仿宋_GB2312" w:cs="Calibri"/>
                <w:kern w:val="0"/>
                <w:sz w:val="28"/>
                <w:szCs w:val="28"/>
              </w:rPr>
              <w:t>奇点跳跃创始人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徐作彪</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28</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ascii="仿宋_GB2312" w:hAnsi="宋体" w:eastAsia="仿宋_GB2312" w:cs="Calibri"/>
                <w:kern w:val="0"/>
                <w:sz w:val="28"/>
                <w:szCs w:val="28"/>
              </w:rPr>
              <w:t>计算美学创始人/首席执行官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 xml:space="preserve">许 </w:t>
            </w:r>
            <w:r>
              <w:rPr>
                <w:rFonts w:ascii="仿宋_GB2312" w:hAnsi="宋体" w:eastAsia="仿宋_GB2312" w:cs="Calibri"/>
                <w:kern w:val="0"/>
                <w:sz w:val="28"/>
                <w:szCs w:val="28"/>
              </w:rPr>
              <w:t xml:space="preserve"> </w:t>
            </w:r>
            <w:r>
              <w:rPr>
                <w:rFonts w:hint="eastAsia" w:ascii="仿宋_GB2312" w:hAnsi="宋体" w:eastAsia="仿宋_GB2312" w:cs="Calibri"/>
                <w:kern w:val="0"/>
                <w:sz w:val="28"/>
                <w:szCs w:val="28"/>
              </w:rPr>
              <w:t>昌</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32</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ascii="仿宋_GB2312" w:hAnsi="宋体" w:eastAsia="仿宋_GB2312" w:cs="Calibri"/>
                <w:kern w:val="0"/>
                <w:sz w:val="28"/>
                <w:szCs w:val="28"/>
              </w:rPr>
              <w:t>同方中科超光科技总经理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杨昊鹏</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27</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ascii="仿宋_GB2312" w:hAnsi="宋体" w:eastAsia="仿宋_GB2312" w:cs="Calibri"/>
                <w:kern w:val="0"/>
                <w:sz w:val="28"/>
                <w:szCs w:val="28"/>
              </w:rPr>
              <w:t>等贤科技创始人/首席执行官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ascii="仿宋_GB2312" w:hAnsi="宋体" w:eastAsia="仿宋_GB2312" w:cs="Calibri"/>
                <w:kern w:val="0"/>
                <w:sz w:val="28"/>
                <w:szCs w:val="28"/>
              </w:rPr>
              <w:t>尹兴良</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34</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ascii="仿宋_GB2312" w:hAnsi="宋体" w:eastAsia="仿宋_GB2312" w:cs="Calibri"/>
                <w:kern w:val="0"/>
                <w:sz w:val="28"/>
                <w:szCs w:val="28"/>
              </w:rPr>
              <w:t>新片场首席执行官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ascii="仿宋_GB2312" w:hAnsi="宋体" w:eastAsia="仿宋_GB2312" w:cs="Calibri"/>
                <w:kern w:val="0"/>
                <w:sz w:val="28"/>
                <w:szCs w:val="28"/>
              </w:rPr>
              <w:t>于东民</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21</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ascii="仿宋_GB2312" w:hAnsi="宋体" w:eastAsia="仿宋_GB2312" w:cs="Calibri"/>
                <w:kern w:val="0"/>
                <w:sz w:val="28"/>
                <w:szCs w:val="28"/>
              </w:rPr>
              <w:t>金宇宏达科技总经理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ascii="仿宋_GB2312" w:hAnsi="宋体" w:eastAsia="仿宋_GB2312" w:cs="Calibri"/>
                <w:kern w:val="0"/>
                <w:sz w:val="28"/>
                <w:szCs w:val="28"/>
              </w:rPr>
              <w:t>周金玲</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32</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ascii="仿宋_GB2312" w:hAnsi="宋体" w:eastAsia="仿宋_GB2312" w:cs="Calibri"/>
                <w:kern w:val="0"/>
                <w:sz w:val="28"/>
                <w:szCs w:val="28"/>
              </w:rPr>
              <w:t>全链科技创始人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b/>
                <w:kern w:val="0"/>
                <w:sz w:val="28"/>
                <w:szCs w:val="28"/>
              </w:rPr>
            </w:pPr>
            <w:r>
              <w:rPr>
                <w:rFonts w:hint="eastAsia" w:ascii="仿宋_GB2312" w:hAnsi="宋体" w:eastAsia="仿宋_GB2312" w:cs="Calibri"/>
                <w:b/>
                <w:kern w:val="0"/>
                <w:sz w:val="28"/>
                <w:szCs w:val="28"/>
              </w:rPr>
              <w:t>上海地区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宋体"/>
                <w:color w:val="000000"/>
                <w:kern w:val="0"/>
                <w:sz w:val="28"/>
                <w:szCs w:val="28"/>
              </w:rPr>
              <w:t>姓名</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宋体"/>
                <w:color w:val="000000"/>
                <w:kern w:val="0"/>
                <w:sz w:val="28"/>
                <w:szCs w:val="28"/>
              </w:rPr>
              <w:t>年龄</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宋体"/>
                <w:color w:val="000000"/>
                <w:kern w:val="0"/>
                <w:sz w:val="28"/>
                <w:szCs w:val="28"/>
              </w:rPr>
              <w:t>公司及职务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宋体"/>
                <w:color w:val="000000"/>
                <w:kern w:val="0"/>
                <w:sz w:val="28"/>
                <w:szCs w:val="28"/>
              </w:rPr>
            </w:pPr>
            <w:r>
              <w:rPr>
                <w:rFonts w:ascii="仿宋_GB2312" w:eastAsia="仿宋_GB2312" w:cs="宋体"/>
                <w:kern w:val="0"/>
                <w:sz w:val="28"/>
                <w:szCs w:val="28"/>
              </w:rPr>
              <w:t>孙</w:t>
            </w:r>
            <w:r>
              <w:rPr>
                <w:rFonts w:hint="eastAsia" w:ascii="仿宋_GB2312" w:eastAsia="仿宋_GB2312" w:cs="宋体"/>
                <w:kern w:val="0"/>
                <w:sz w:val="28"/>
                <w:szCs w:val="28"/>
              </w:rPr>
              <w:t xml:space="preserve">  </w:t>
            </w:r>
            <w:r>
              <w:rPr>
                <w:rFonts w:ascii="仿宋_GB2312" w:eastAsia="仿宋_GB2312" w:cs="宋体"/>
                <w:kern w:val="0"/>
                <w:sz w:val="28"/>
                <w:szCs w:val="28"/>
              </w:rPr>
              <w:t>标</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eastAsia="仿宋_GB2312" w:cs="宋体"/>
                <w:kern w:val="0"/>
                <w:sz w:val="28"/>
                <w:szCs w:val="28"/>
              </w:rPr>
              <w:t>35</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ascii="仿宋_GB2312" w:eastAsia="仿宋_GB2312" w:cs="宋体"/>
                <w:kern w:val="0"/>
                <w:sz w:val="28"/>
                <w:szCs w:val="28"/>
              </w:rPr>
              <w:t>浙江启润生物科技有限公司</w:t>
            </w:r>
            <w:r>
              <w:rPr>
                <w:rFonts w:hint="eastAsia" w:ascii="仿宋_GB2312" w:eastAsia="仿宋_GB2312" w:cs="宋体"/>
                <w:kern w:val="0"/>
                <w:sz w:val="28"/>
                <w:szCs w:val="28"/>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李浩天</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27</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奕目（上海）科技有限公司总经理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程增兵</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33</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苏州中荟医疗科技有限公司总经理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董</w:t>
            </w:r>
            <w:r>
              <w:rPr>
                <w:rFonts w:hint="eastAsia" w:ascii="仿宋_GB2312" w:eastAsia="仿宋_GB2312" w:cs="宋体"/>
                <w:kern w:val="0"/>
                <w:sz w:val="28"/>
                <w:szCs w:val="28"/>
              </w:rPr>
              <w:t xml:space="preserve"> </w:t>
            </w:r>
            <w:r>
              <w:rPr>
                <w:rFonts w:ascii="仿宋_GB2312" w:eastAsia="仿宋_GB2312" w:cs="宋体"/>
                <w:kern w:val="0"/>
                <w:sz w:val="28"/>
                <w:szCs w:val="28"/>
              </w:rPr>
              <w:t xml:space="preserve"> 汉</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30</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苏州清研精准汽车科技有限公司CEO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王丰毅</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33</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上海沐瑛生态科技有限公司总经理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李</w:t>
            </w:r>
            <w:r>
              <w:rPr>
                <w:rFonts w:hint="eastAsia" w:ascii="仿宋_GB2312" w:eastAsia="仿宋_GB2312" w:cs="宋体"/>
                <w:kern w:val="0"/>
                <w:sz w:val="28"/>
                <w:szCs w:val="28"/>
              </w:rPr>
              <w:t xml:space="preserve"> </w:t>
            </w:r>
            <w:r>
              <w:rPr>
                <w:rFonts w:ascii="仿宋_GB2312" w:eastAsia="仿宋_GB2312" w:cs="宋体"/>
                <w:kern w:val="0"/>
                <w:sz w:val="28"/>
                <w:szCs w:val="28"/>
              </w:rPr>
              <w:t xml:space="preserve"> 游</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30</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常州盛瑞宁生物科技有限公司总经理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陶林森</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31</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安徽沃森智能科技有限责任公司总经理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叶生</w:t>
            </w:r>
            <w:r>
              <w:rPr>
                <w:rFonts w:hint="eastAsia" w:ascii="仿宋" w:hAnsi="仿宋" w:eastAsia="仿宋" w:cs="微软雅黑"/>
                <w:kern w:val="0"/>
                <w:sz w:val="28"/>
                <w:szCs w:val="28"/>
              </w:rPr>
              <w:t>晅</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33</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帷幄匠心科技（杭州）有限公司CEO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范</w:t>
            </w:r>
            <w:r>
              <w:rPr>
                <w:rFonts w:hint="eastAsia" w:ascii="仿宋_GB2312" w:eastAsia="仿宋_GB2312" w:cs="宋体"/>
                <w:kern w:val="0"/>
                <w:sz w:val="28"/>
                <w:szCs w:val="28"/>
              </w:rPr>
              <w:t xml:space="preserve"> </w:t>
            </w:r>
            <w:r>
              <w:rPr>
                <w:rFonts w:ascii="仿宋_GB2312" w:eastAsia="仿宋_GB2312" w:cs="宋体"/>
                <w:kern w:val="0"/>
                <w:sz w:val="28"/>
                <w:szCs w:val="28"/>
              </w:rPr>
              <w:t xml:space="preserve"> 超</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28</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安徽省东超科技有限公司总经理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陈烨</w:t>
            </w:r>
            <w:r>
              <w:rPr>
                <w:rFonts w:hint="eastAsia" w:ascii="仿宋" w:hAnsi="仿宋" w:eastAsia="仿宋" w:cs="微软雅黑"/>
                <w:kern w:val="0"/>
                <w:sz w:val="28"/>
                <w:szCs w:val="28"/>
              </w:rPr>
              <w:t>玥</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28</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嘉兴快闪新材料有限公司CEO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邵国森</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30</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上海睿速创生医疗科技有限公司董事长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陈火耀</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34</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安徽中科光栅科技有限公司总经理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蔡盛盛</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34</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合肥康聆医疗科技有限公司总经理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才</w:t>
            </w:r>
            <w:r>
              <w:rPr>
                <w:rFonts w:hint="eastAsia" w:ascii="仿宋_GB2312" w:eastAsia="仿宋_GB2312" w:cs="宋体"/>
                <w:kern w:val="0"/>
                <w:sz w:val="28"/>
                <w:szCs w:val="28"/>
              </w:rPr>
              <w:t xml:space="preserve"> </w:t>
            </w:r>
            <w:r>
              <w:rPr>
                <w:rFonts w:ascii="仿宋_GB2312" w:eastAsia="仿宋_GB2312" w:cs="宋体"/>
                <w:kern w:val="0"/>
                <w:sz w:val="28"/>
                <w:szCs w:val="28"/>
              </w:rPr>
              <w:t xml:space="preserve"> 源</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28</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合肥星眸生物科技有限公司总经理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王诗阳</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32</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嘉兴鸷锐新材料科技有限公司总经理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郭昊天</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28</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苏州寻竹生物科技有限公司CEO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郭</w:t>
            </w:r>
            <w:r>
              <w:rPr>
                <w:rFonts w:hint="eastAsia" w:ascii="仿宋_GB2312" w:eastAsia="仿宋_GB2312" w:cs="宋体"/>
                <w:kern w:val="0"/>
                <w:sz w:val="28"/>
                <w:szCs w:val="28"/>
              </w:rPr>
              <w:t xml:space="preserve"> </w:t>
            </w:r>
            <w:r>
              <w:rPr>
                <w:rFonts w:ascii="仿宋_GB2312" w:eastAsia="仿宋_GB2312" w:cs="宋体"/>
                <w:kern w:val="0"/>
                <w:sz w:val="28"/>
                <w:szCs w:val="28"/>
              </w:rPr>
              <w:t xml:space="preserve"> 洋</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33</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上海未乐科技有限公司总经理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杨德明</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34</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上海龙马环境科技有限公司总经理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姜兴华</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25</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杭州一知智能科技有限公司联合创始人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吴迪飞</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29</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上海无锋网络科技有限公司CEO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李</w:t>
            </w:r>
            <w:r>
              <w:rPr>
                <w:rFonts w:hint="eastAsia" w:ascii="仿宋_GB2312" w:eastAsia="仿宋_GB2312" w:cs="宋体"/>
                <w:kern w:val="0"/>
                <w:sz w:val="28"/>
                <w:szCs w:val="28"/>
              </w:rPr>
              <w:t xml:space="preserve"> </w:t>
            </w:r>
            <w:r>
              <w:rPr>
                <w:rFonts w:ascii="仿宋_GB2312" w:eastAsia="仿宋_GB2312" w:cs="宋体"/>
                <w:kern w:val="0"/>
                <w:sz w:val="28"/>
                <w:szCs w:val="28"/>
              </w:rPr>
              <w:t xml:space="preserve"> 洋</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30</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安必视界（苏州）智能科技有限公司总经理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葛</w:t>
            </w:r>
            <w:r>
              <w:rPr>
                <w:rFonts w:hint="eastAsia" w:ascii="仿宋_GB2312" w:eastAsia="仿宋_GB2312" w:cs="宋体"/>
                <w:kern w:val="0"/>
                <w:sz w:val="28"/>
                <w:szCs w:val="28"/>
              </w:rPr>
              <w:t xml:space="preserve"> </w:t>
            </w:r>
            <w:r>
              <w:rPr>
                <w:rFonts w:ascii="仿宋_GB2312" w:eastAsia="仿宋_GB2312" w:cs="宋体"/>
                <w:kern w:val="0"/>
                <w:sz w:val="28"/>
                <w:szCs w:val="28"/>
              </w:rPr>
              <w:t xml:space="preserve"> 力</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34</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深度练习（杭州）智能科技有限公司CEO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黄杜斌</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32</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浙江金羽新能源科技有限公司总经理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龚丽娟</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33</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上海利绢电子科技有限公司总经理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董瑶加</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27</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安徽康讯医疗用品科技有限公司研发总监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陈宏博</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34</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上海深湖科技有限公司CEO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刘静静</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32</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上海宜先环保仪器有限公司总经理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秦子威</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31</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畔星科技（浙江）有限公司总经理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ascii="仿宋_GB2312" w:eastAsia="仿宋_GB2312" w:cs="宋体"/>
                <w:kern w:val="0"/>
                <w:sz w:val="28"/>
                <w:szCs w:val="28"/>
              </w:rPr>
              <w:t>曹胜虎</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32</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ascii="仿宋_GB2312" w:eastAsia="仿宋_GB2312" w:cs="宋体"/>
                <w:kern w:val="0"/>
                <w:sz w:val="28"/>
                <w:szCs w:val="28"/>
              </w:rPr>
              <w:t>上海域乎信息技术有限公司CEO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s="宋体"/>
                <w:kern w:val="0"/>
                <w:sz w:val="28"/>
                <w:szCs w:val="28"/>
              </w:rPr>
            </w:pPr>
            <w:r>
              <w:rPr>
                <w:rFonts w:hint="eastAsia" w:ascii="仿宋_GB2312" w:eastAsia="仿宋_GB2312" w:cs="宋体"/>
                <w:kern w:val="0"/>
                <w:sz w:val="28"/>
                <w:szCs w:val="28"/>
              </w:rPr>
              <w:t>李建国</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w:t>
            </w:r>
            <w:r>
              <w:rPr>
                <w:rFonts w:ascii="仿宋_GB2312" w:eastAsia="仿宋_GB2312" w:cs="宋体"/>
                <w:kern w:val="0"/>
                <w:sz w:val="28"/>
                <w:szCs w:val="28"/>
              </w:rPr>
              <w:t>1</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kern w:val="0"/>
                <w:sz w:val="28"/>
                <w:szCs w:val="28"/>
              </w:rPr>
            </w:pPr>
            <w:r>
              <w:rPr>
                <w:rFonts w:hint="eastAsia" w:ascii="仿宋_GB2312" w:eastAsia="仿宋_GB2312" w:cs="宋体"/>
                <w:kern w:val="0"/>
                <w:sz w:val="28"/>
                <w:szCs w:val="28"/>
              </w:rPr>
              <w:t>上海邦邦机器人有限公司总经理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b/>
                <w:kern w:val="0"/>
                <w:sz w:val="28"/>
                <w:szCs w:val="28"/>
              </w:rPr>
            </w:pPr>
            <w:r>
              <w:rPr>
                <w:rFonts w:hint="eastAsia" w:ascii="仿宋_GB2312" w:eastAsia="仿宋_GB2312" w:cs="宋体"/>
                <w:b/>
                <w:kern w:val="0"/>
                <w:sz w:val="28"/>
                <w:szCs w:val="28"/>
              </w:rPr>
              <w:t>深圳地区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hAnsi="宋体" w:eastAsia="仿宋_GB2312" w:cs="宋体"/>
                <w:color w:val="000000"/>
                <w:kern w:val="0"/>
                <w:sz w:val="28"/>
                <w:szCs w:val="28"/>
              </w:rPr>
              <w:t>姓名</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hAnsi="宋体" w:eastAsia="仿宋_GB2312" w:cs="宋体"/>
                <w:color w:val="000000"/>
                <w:kern w:val="0"/>
                <w:sz w:val="28"/>
                <w:szCs w:val="28"/>
              </w:rPr>
              <w:t>年龄</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hAnsi="宋体" w:eastAsia="仿宋_GB2312" w:cs="宋体"/>
                <w:color w:val="000000"/>
                <w:kern w:val="0"/>
                <w:sz w:val="28"/>
                <w:szCs w:val="28"/>
              </w:rPr>
              <w:t>公司及职务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马智恒</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29</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hAnsi="宋体" w:eastAsia="仿宋_GB2312" w:cs="Calibri"/>
                <w:kern w:val="0"/>
                <w:sz w:val="28"/>
                <w:szCs w:val="28"/>
              </w:rPr>
              <w:t>深圳禾思众成科技有限公司联合创始人兼C</w:t>
            </w:r>
            <w:r>
              <w:rPr>
                <w:rFonts w:ascii="仿宋_GB2312" w:hAnsi="宋体" w:eastAsia="仿宋_GB2312" w:cs="Calibri"/>
                <w:kern w:val="0"/>
                <w:sz w:val="28"/>
                <w:szCs w:val="28"/>
              </w:rPr>
              <w: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 xml:space="preserve">王 </w:t>
            </w:r>
            <w:r>
              <w:rPr>
                <w:rFonts w:ascii="仿宋_GB2312" w:hAnsi="宋体" w:eastAsia="仿宋_GB2312" w:cs="Calibri"/>
                <w:kern w:val="0"/>
                <w:sz w:val="28"/>
                <w:szCs w:val="28"/>
              </w:rPr>
              <w:t xml:space="preserve"> </w:t>
            </w:r>
            <w:r>
              <w:rPr>
                <w:rFonts w:hint="eastAsia" w:ascii="仿宋_GB2312" w:hAnsi="宋体" w:eastAsia="仿宋_GB2312" w:cs="Calibri"/>
                <w:kern w:val="0"/>
                <w:sz w:val="28"/>
                <w:szCs w:val="28"/>
              </w:rPr>
              <w:t>雷</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32</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深圳市正浩创新科技股份有限公司董事长兼总经理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牛昕宇</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34</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深圳鲲云信息科技有限公司CEO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 xml:space="preserve">朱 </w:t>
            </w:r>
            <w:r>
              <w:rPr>
                <w:rFonts w:ascii="仿宋_GB2312" w:hAnsi="宋体" w:eastAsia="仿宋_GB2312" w:cs="Calibri"/>
                <w:kern w:val="0"/>
                <w:sz w:val="28"/>
                <w:szCs w:val="28"/>
              </w:rPr>
              <w:t xml:space="preserve"> </w:t>
            </w:r>
            <w:r>
              <w:rPr>
                <w:rFonts w:hint="eastAsia" w:ascii="仿宋_GB2312" w:hAnsi="宋体" w:eastAsia="仿宋_GB2312" w:cs="Calibri"/>
                <w:kern w:val="0"/>
                <w:sz w:val="28"/>
                <w:szCs w:val="28"/>
              </w:rPr>
              <w:t>力</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33</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深圳市光鉴科技有限公司创始人兼CEO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 xml:space="preserve">许 </w:t>
            </w:r>
            <w:r>
              <w:rPr>
                <w:rFonts w:ascii="仿宋_GB2312" w:hAnsi="宋体" w:eastAsia="仿宋_GB2312" w:cs="Calibri"/>
                <w:kern w:val="0"/>
                <w:sz w:val="28"/>
                <w:szCs w:val="28"/>
              </w:rPr>
              <w:t xml:space="preserve"> </w:t>
            </w:r>
            <w:r>
              <w:rPr>
                <w:rFonts w:hint="eastAsia" w:ascii="仿宋_GB2312" w:hAnsi="宋体" w:eastAsia="仿宋_GB2312" w:cs="Calibri"/>
                <w:kern w:val="0"/>
                <w:sz w:val="28"/>
                <w:szCs w:val="28"/>
              </w:rPr>
              <w:t>可</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29</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朗思传感科技（深圳）有限公司联合创始人兼CEO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李亚飞</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34</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深圳至简天成科技有限公司C</w:t>
            </w:r>
            <w:r>
              <w:rPr>
                <w:rFonts w:ascii="仿宋_GB2312" w:hAnsi="宋体" w:eastAsia="仿宋_GB2312" w:cs="Calibri"/>
                <w:kern w:val="0"/>
                <w:sz w:val="28"/>
                <w:szCs w:val="28"/>
              </w:rPr>
              <w:t>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李思阳</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31</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国奥科技（深圳）有限公司C</w:t>
            </w:r>
            <w:r>
              <w:rPr>
                <w:rFonts w:ascii="仿宋_GB2312" w:hAnsi="宋体" w:eastAsia="仿宋_GB2312" w:cs="Calibri"/>
                <w:kern w:val="0"/>
                <w:sz w:val="28"/>
                <w:szCs w:val="28"/>
              </w:rPr>
              <w:t>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李菁华</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34</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菁良基因科技（深圳）有限公司总经理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吴浩然</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34</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深圳森工新材料科技有限公司联合创始人兼C</w:t>
            </w:r>
            <w:r>
              <w:rPr>
                <w:rFonts w:ascii="仿宋_GB2312" w:hAnsi="宋体" w:eastAsia="仿宋_GB2312" w:cs="Calibri"/>
                <w:kern w:val="0"/>
                <w:sz w:val="28"/>
                <w:szCs w:val="28"/>
              </w:rPr>
              <w: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邹均庭</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34</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深圳量旋科技有限公司联合创始人兼C</w:t>
            </w:r>
            <w:r>
              <w:rPr>
                <w:rFonts w:ascii="仿宋_GB2312" w:hAnsi="宋体" w:eastAsia="仿宋_GB2312" w:cs="Calibri"/>
                <w:kern w:val="0"/>
                <w:sz w:val="28"/>
                <w:szCs w:val="28"/>
              </w:rPr>
              <w:t>E0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 xml:space="preserve">邹 </w:t>
            </w:r>
            <w:r>
              <w:rPr>
                <w:rFonts w:ascii="仿宋_GB2312" w:hAnsi="宋体" w:eastAsia="仿宋_GB2312" w:cs="Calibri"/>
                <w:kern w:val="0"/>
                <w:sz w:val="28"/>
                <w:szCs w:val="28"/>
              </w:rPr>
              <w:t xml:space="preserve"> </w:t>
            </w:r>
            <w:r>
              <w:rPr>
                <w:rFonts w:hint="eastAsia" w:ascii="仿宋_GB2312" w:hAnsi="宋体" w:eastAsia="仿宋_GB2312" w:cs="Calibri"/>
                <w:kern w:val="0"/>
                <w:sz w:val="28"/>
                <w:szCs w:val="28"/>
              </w:rPr>
              <w:t>恒</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34</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晶准生物医学（深圳）有限公司联合创始人、市场总监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 xml:space="preserve">汪 </w:t>
            </w:r>
            <w:r>
              <w:rPr>
                <w:rFonts w:ascii="仿宋_GB2312" w:hAnsi="宋体" w:eastAsia="仿宋_GB2312" w:cs="Calibri"/>
                <w:kern w:val="0"/>
                <w:sz w:val="28"/>
                <w:szCs w:val="28"/>
              </w:rPr>
              <w:t xml:space="preserve"> </w:t>
            </w:r>
            <w:r>
              <w:rPr>
                <w:rFonts w:hint="eastAsia" w:ascii="仿宋_GB2312" w:hAnsi="宋体" w:eastAsia="仿宋_GB2312" w:cs="Calibri"/>
                <w:kern w:val="0"/>
                <w:sz w:val="28"/>
                <w:szCs w:val="28"/>
              </w:rPr>
              <w:t>强</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32</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深圳迈菲精密有限公司总经理、技术负责人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沈小勇</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33</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深圳思谋信息科技有限公司联合创始人兼C</w:t>
            </w:r>
            <w:r>
              <w:rPr>
                <w:rFonts w:ascii="仿宋_GB2312" w:hAnsi="宋体" w:eastAsia="仿宋_GB2312" w:cs="Calibri"/>
                <w:kern w:val="0"/>
                <w:sz w:val="28"/>
                <w:szCs w:val="28"/>
              </w:rPr>
              <w:t>E0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 xml:space="preserve">宋 </w:t>
            </w:r>
            <w:r>
              <w:rPr>
                <w:rFonts w:ascii="仿宋_GB2312" w:hAnsi="宋体" w:eastAsia="仿宋_GB2312" w:cs="Calibri"/>
                <w:kern w:val="0"/>
                <w:sz w:val="28"/>
                <w:szCs w:val="28"/>
              </w:rPr>
              <w:t xml:space="preserve"> </w:t>
            </w:r>
            <w:r>
              <w:rPr>
                <w:rFonts w:hint="eastAsia" w:ascii="仿宋_GB2312" w:hAnsi="宋体" w:eastAsia="仿宋_GB2312" w:cs="Calibri"/>
                <w:kern w:val="0"/>
                <w:sz w:val="28"/>
                <w:szCs w:val="28"/>
              </w:rPr>
              <w:t>博</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34</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深圳市小蚁数智科技有限公司创始人兼C</w:t>
            </w:r>
            <w:r>
              <w:rPr>
                <w:rFonts w:ascii="仿宋_GB2312" w:hAnsi="宋体" w:eastAsia="仿宋_GB2312" w:cs="Calibri"/>
                <w:kern w:val="0"/>
                <w:sz w:val="28"/>
                <w:szCs w:val="28"/>
              </w:rPr>
              <w:t>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 xml:space="preserve">张 </w:t>
            </w:r>
            <w:r>
              <w:rPr>
                <w:rFonts w:ascii="仿宋_GB2312" w:hAnsi="宋体" w:eastAsia="仿宋_GB2312" w:cs="Calibri"/>
                <w:kern w:val="0"/>
                <w:sz w:val="28"/>
                <w:szCs w:val="28"/>
              </w:rPr>
              <w:t xml:space="preserve"> </w:t>
            </w:r>
            <w:r>
              <w:rPr>
                <w:rFonts w:hint="eastAsia" w:ascii="仿宋_GB2312" w:hAnsi="宋体" w:eastAsia="仿宋_GB2312" w:cs="Calibri"/>
                <w:kern w:val="0"/>
                <w:sz w:val="28"/>
                <w:szCs w:val="28"/>
              </w:rPr>
              <w:t>至</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26</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深圳南科氟光纳米技术有限公司创始人、总经理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张朝辉</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29</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深圳优艾智合机器人科技有限公司C</w:t>
            </w:r>
            <w:r>
              <w:rPr>
                <w:rFonts w:ascii="仿宋_GB2312" w:hAnsi="宋体" w:eastAsia="仿宋_GB2312" w:cs="Calibri"/>
                <w:kern w:val="0"/>
                <w:sz w:val="28"/>
                <w:szCs w:val="28"/>
              </w:rPr>
              <w:t>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张楠林</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30</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阳明量子科技（深圳）有限公司总经理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 xml:space="preserve">陈 </w:t>
            </w:r>
            <w:r>
              <w:rPr>
                <w:rFonts w:ascii="仿宋_GB2312" w:hAnsi="宋体" w:eastAsia="仿宋_GB2312" w:cs="Calibri"/>
                <w:kern w:val="0"/>
                <w:sz w:val="28"/>
                <w:szCs w:val="28"/>
              </w:rPr>
              <w:t xml:space="preserve"> </w:t>
            </w:r>
            <w:r>
              <w:rPr>
                <w:rFonts w:hint="eastAsia" w:ascii="仿宋_GB2312" w:hAnsi="宋体" w:eastAsia="仿宋_GB2312" w:cs="Calibri"/>
                <w:kern w:val="0"/>
                <w:sz w:val="28"/>
                <w:szCs w:val="28"/>
              </w:rPr>
              <w:t>功</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31</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深圳市迈步机器人科技有限公司创始人、总经理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陈东鹏</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33</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深圳市声扬科技有限公司联合创始人、首席技术执行官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陈炳安</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35</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深圳市纳设智能装备有限公司C</w:t>
            </w:r>
            <w:r>
              <w:rPr>
                <w:rFonts w:ascii="仿宋_GB2312" w:hAnsi="宋体" w:eastAsia="仿宋_GB2312" w:cs="Calibri"/>
                <w:kern w:val="0"/>
                <w:sz w:val="28"/>
                <w:szCs w:val="28"/>
              </w:rPr>
              <w:t>EO</w:t>
            </w:r>
            <w:r>
              <w:rPr>
                <w:rFonts w:hint="eastAsia" w:ascii="仿宋_GB2312" w:hAnsi="宋体" w:eastAsia="仿宋_GB2312" w:cs="Calibri"/>
                <w:kern w:val="0"/>
                <w:sz w:val="28"/>
                <w:szCs w:val="28"/>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庞海天</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28</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深圳江行联加智能科技有限公司C</w:t>
            </w:r>
            <w:r>
              <w:rPr>
                <w:rFonts w:ascii="仿宋_GB2312" w:hAnsi="宋体" w:eastAsia="仿宋_GB2312" w:cs="Calibri"/>
                <w:kern w:val="0"/>
                <w:sz w:val="28"/>
                <w:szCs w:val="28"/>
              </w:rPr>
              <w:t>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 xml:space="preserve">项 </w:t>
            </w:r>
            <w:r>
              <w:rPr>
                <w:rFonts w:ascii="仿宋_GB2312" w:hAnsi="宋体" w:eastAsia="仿宋_GB2312" w:cs="Calibri"/>
                <w:kern w:val="0"/>
                <w:sz w:val="28"/>
                <w:szCs w:val="28"/>
              </w:rPr>
              <w:t xml:space="preserve"> </w:t>
            </w:r>
            <w:r>
              <w:rPr>
                <w:rFonts w:hint="eastAsia" w:ascii="仿宋_GB2312" w:hAnsi="宋体" w:eastAsia="仿宋_GB2312" w:cs="Calibri"/>
                <w:kern w:val="0"/>
                <w:sz w:val="28"/>
                <w:szCs w:val="28"/>
              </w:rPr>
              <w:t>彬</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28</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深圳迅声灵智信息科技有限公司C</w:t>
            </w:r>
            <w:r>
              <w:rPr>
                <w:rFonts w:ascii="仿宋_GB2312" w:hAnsi="宋体" w:eastAsia="仿宋_GB2312" w:cs="Calibri"/>
                <w:kern w:val="0"/>
                <w:sz w:val="28"/>
                <w:szCs w:val="28"/>
              </w:rPr>
              <w:t>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胡传灯</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25</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深圳市环波科技有限责任公司C</w:t>
            </w:r>
            <w:r>
              <w:rPr>
                <w:rFonts w:ascii="仿宋_GB2312" w:hAnsi="宋体" w:eastAsia="仿宋_GB2312" w:cs="Calibri"/>
                <w:kern w:val="0"/>
                <w:sz w:val="28"/>
                <w:szCs w:val="28"/>
              </w:rPr>
              <w:t>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贾玺庆</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33</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深圳市零差云控科技有限公司创始人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谈继勇</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29</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深圳瀚维智能医疗科技有限公司技术总监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曹雨腾</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33</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深圳底盘智能技术有限公司联合创始人兼首席运营官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商院芳</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35</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深圳赛桥生物创新技术有限公司C</w:t>
            </w:r>
            <w:r>
              <w:rPr>
                <w:rFonts w:ascii="仿宋_GB2312" w:hAnsi="宋体" w:eastAsia="仿宋_GB2312" w:cs="Calibri"/>
                <w:kern w:val="0"/>
                <w:sz w:val="28"/>
                <w:szCs w:val="28"/>
              </w:rPr>
              <w:t>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鲁豫杰</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31</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未来机器人（深圳）有限公司研发总监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詹培勋</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33</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深圳一清创新科技有限公司联合创始人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4"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潘  阳</w:t>
            </w:r>
          </w:p>
        </w:tc>
        <w:tc>
          <w:tcPr>
            <w:tcW w:w="53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Calibri"/>
                <w:kern w:val="0"/>
                <w:sz w:val="28"/>
                <w:szCs w:val="28"/>
              </w:rPr>
            </w:pPr>
            <w:r>
              <w:rPr>
                <w:rFonts w:hint="eastAsia" w:ascii="仿宋_GB2312" w:hAnsi="宋体" w:eastAsia="仿宋_GB2312" w:cs="Calibri"/>
                <w:kern w:val="0"/>
                <w:sz w:val="28"/>
                <w:szCs w:val="28"/>
              </w:rPr>
              <w:t>33</w:t>
            </w:r>
          </w:p>
        </w:tc>
        <w:tc>
          <w:tcPr>
            <w:tcW w:w="3635"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Calibri"/>
                <w:kern w:val="0"/>
                <w:sz w:val="28"/>
                <w:szCs w:val="28"/>
              </w:rPr>
            </w:pPr>
            <w:r>
              <w:rPr>
                <w:rFonts w:hint="eastAsia" w:ascii="仿宋_GB2312" w:hAnsi="宋体" w:eastAsia="仿宋_GB2312" w:cs="Calibri"/>
                <w:kern w:val="0"/>
                <w:sz w:val="28"/>
                <w:szCs w:val="28"/>
              </w:rPr>
              <w:t>深圳市南科佳安机器人科技有限公司创始人</w:t>
            </w:r>
          </w:p>
        </w:tc>
      </w:tr>
    </w:tbl>
    <w:p>
      <w:pPr>
        <w:widowControl/>
        <w:jc w:val="left"/>
        <w:rPr>
          <w:rFonts w:ascii="黑体" w:hAnsi="黑体" w:eastAsia="黑体"/>
          <w:bCs/>
          <w:color w:val="000000"/>
          <w:kern w:val="0"/>
          <w:sz w:val="32"/>
          <w:szCs w:val="32"/>
        </w:rPr>
      </w:pPr>
    </w:p>
    <w:sectPr>
      <w:footerReference r:id="rId3" w:type="default"/>
      <w:pgSz w:w="11906" w:h="16838"/>
      <w:pgMar w:top="1985" w:right="1474" w:bottom="102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8193536"/>
      <w:docPartObj>
        <w:docPartGallery w:val="AutoText"/>
      </w:docPartObj>
    </w:sdtPr>
    <w:sdtContent>
      <w:p>
        <w:pPr>
          <w:pStyle w:val="8"/>
          <w:jc w:val="center"/>
        </w:pPr>
        <w:r>
          <w:fldChar w:fldCharType="begin"/>
        </w:r>
        <w:r>
          <w:instrText xml:space="preserve">PAGE   \* MERGEFORMAT</w:instrText>
        </w:r>
        <w:r>
          <w:fldChar w:fldCharType="separate"/>
        </w:r>
        <w:r>
          <w:rPr>
            <w:lang w:val="zh-CN"/>
          </w:rPr>
          <w:t>15</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D2"/>
    <w:rsid w:val="00003820"/>
    <w:rsid w:val="00066D9C"/>
    <w:rsid w:val="000C7921"/>
    <w:rsid w:val="000E76EF"/>
    <w:rsid w:val="00101CFF"/>
    <w:rsid w:val="00105869"/>
    <w:rsid w:val="001177D7"/>
    <w:rsid w:val="001632C1"/>
    <w:rsid w:val="001947CA"/>
    <w:rsid w:val="001D0737"/>
    <w:rsid w:val="00246142"/>
    <w:rsid w:val="00286272"/>
    <w:rsid w:val="002B4C44"/>
    <w:rsid w:val="002B51BF"/>
    <w:rsid w:val="002B651C"/>
    <w:rsid w:val="002C27B8"/>
    <w:rsid w:val="002E364F"/>
    <w:rsid w:val="00393EBF"/>
    <w:rsid w:val="003E02AF"/>
    <w:rsid w:val="003E4F00"/>
    <w:rsid w:val="003F7FD6"/>
    <w:rsid w:val="00431DE6"/>
    <w:rsid w:val="004B25EF"/>
    <w:rsid w:val="004E13FE"/>
    <w:rsid w:val="00504FA2"/>
    <w:rsid w:val="00530158"/>
    <w:rsid w:val="005A3D35"/>
    <w:rsid w:val="005D2606"/>
    <w:rsid w:val="005F03FE"/>
    <w:rsid w:val="00620465"/>
    <w:rsid w:val="00622FEE"/>
    <w:rsid w:val="00644C2F"/>
    <w:rsid w:val="00647B93"/>
    <w:rsid w:val="00650AB1"/>
    <w:rsid w:val="00664501"/>
    <w:rsid w:val="00673B0D"/>
    <w:rsid w:val="006D6DD7"/>
    <w:rsid w:val="006E06B5"/>
    <w:rsid w:val="007311F7"/>
    <w:rsid w:val="007545C5"/>
    <w:rsid w:val="00795E74"/>
    <w:rsid w:val="007D1000"/>
    <w:rsid w:val="007E1669"/>
    <w:rsid w:val="00800323"/>
    <w:rsid w:val="00825B3A"/>
    <w:rsid w:val="00851EF8"/>
    <w:rsid w:val="008546D2"/>
    <w:rsid w:val="00886C9D"/>
    <w:rsid w:val="008B7EC9"/>
    <w:rsid w:val="008E24CD"/>
    <w:rsid w:val="009168B3"/>
    <w:rsid w:val="00942974"/>
    <w:rsid w:val="0099037B"/>
    <w:rsid w:val="0099537D"/>
    <w:rsid w:val="009E0BFE"/>
    <w:rsid w:val="009E11D8"/>
    <w:rsid w:val="009F368A"/>
    <w:rsid w:val="009F4D5E"/>
    <w:rsid w:val="00A2439D"/>
    <w:rsid w:val="00A74FE5"/>
    <w:rsid w:val="00B068F1"/>
    <w:rsid w:val="00B146CE"/>
    <w:rsid w:val="00B3235B"/>
    <w:rsid w:val="00B522A1"/>
    <w:rsid w:val="00B61C00"/>
    <w:rsid w:val="00BA23F8"/>
    <w:rsid w:val="00BA72CB"/>
    <w:rsid w:val="00BF01AA"/>
    <w:rsid w:val="00C24505"/>
    <w:rsid w:val="00C42066"/>
    <w:rsid w:val="00C74AEA"/>
    <w:rsid w:val="00C8719F"/>
    <w:rsid w:val="00CB16DC"/>
    <w:rsid w:val="00CC3F79"/>
    <w:rsid w:val="00D3576C"/>
    <w:rsid w:val="00D77ACB"/>
    <w:rsid w:val="00D85126"/>
    <w:rsid w:val="00D87582"/>
    <w:rsid w:val="00DB346D"/>
    <w:rsid w:val="00E739F3"/>
    <w:rsid w:val="00E9288A"/>
    <w:rsid w:val="00EA2878"/>
    <w:rsid w:val="00EC0A38"/>
    <w:rsid w:val="00EC3114"/>
    <w:rsid w:val="00EF2479"/>
    <w:rsid w:val="00F2274B"/>
    <w:rsid w:val="00F2535E"/>
    <w:rsid w:val="00F268C5"/>
    <w:rsid w:val="00F31840"/>
    <w:rsid w:val="00F33BE0"/>
    <w:rsid w:val="00F531F7"/>
    <w:rsid w:val="00F9751D"/>
    <w:rsid w:val="00FA034E"/>
    <w:rsid w:val="00FB3069"/>
    <w:rsid w:val="22FF2E4A"/>
    <w:rsid w:val="34C87517"/>
    <w:rsid w:val="46B54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link w:val="15"/>
    <w:qFormat/>
    <w:uiPriority w:val="0"/>
    <w:pPr>
      <w:keepNext/>
      <w:keepLines/>
      <w:adjustRightInd w:val="0"/>
      <w:snapToGrid w:val="0"/>
      <w:spacing w:before="260" w:after="260" w:line="416" w:lineRule="auto"/>
      <w:outlineLvl w:val="2"/>
    </w:pPr>
    <w:rPr>
      <w:rFonts w:ascii="Calibri" w:hAnsi="Calibri"/>
      <w:b/>
      <w:bCs/>
      <w:kern w:val="0"/>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7"/>
    <w:semiHidden/>
    <w:unhideWhenUsed/>
    <w:uiPriority w:val="99"/>
    <w:pPr>
      <w:jc w:val="left"/>
    </w:pPr>
  </w:style>
  <w:style w:type="paragraph" w:styleId="4">
    <w:name w:val="Body Text"/>
    <w:basedOn w:val="1"/>
    <w:link w:val="25"/>
    <w:qFormat/>
    <w:uiPriority w:val="1"/>
    <w:pPr>
      <w:autoSpaceDE w:val="0"/>
      <w:autoSpaceDN w:val="0"/>
      <w:ind w:left="120"/>
      <w:jc w:val="left"/>
    </w:pPr>
    <w:rPr>
      <w:rFonts w:ascii="宋体" w:hAnsi="宋体" w:cs="宋体"/>
      <w:kern w:val="0"/>
      <w:sz w:val="28"/>
      <w:szCs w:val="28"/>
      <w:lang w:val="zh-CN" w:bidi="zh-CN"/>
    </w:rPr>
  </w:style>
  <w:style w:type="paragraph" w:styleId="5">
    <w:name w:val="Plain Text"/>
    <w:basedOn w:val="1"/>
    <w:link w:val="18"/>
    <w:qFormat/>
    <w:uiPriority w:val="0"/>
    <w:rPr>
      <w:rFonts w:ascii="宋体" w:hAnsi="Courier New"/>
      <w:kern w:val="0"/>
      <w:szCs w:val="20"/>
    </w:rPr>
  </w:style>
  <w:style w:type="paragraph" w:styleId="6">
    <w:name w:val="Date"/>
    <w:basedOn w:val="1"/>
    <w:next w:val="1"/>
    <w:link w:val="29"/>
    <w:semiHidden/>
    <w:unhideWhenUsed/>
    <w:uiPriority w:val="99"/>
    <w:pPr>
      <w:ind w:left="100" w:leftChars="2500"/>
    </w:pPr>
  </w:style>
  <w:style w:type="paragraph" w:styleId="7">
    <w:name w:val="Balloon Text"/>
    <w:basedOn w:val="1"/>
    <w:link w:val="21"/>
    <w:semiHidden/>
    <w:unhideWhenUsed/>
    <w:qFormat/>
    <w:uiPriority w:val="99"/>
    <w:rPr>
      <w:rFonts w:ascii="宋体" w:hAnsiTheme="minorHAnsi" w:cstheme="minorBidi"/>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3"/>
    <w:next w:val="3"/>
    <w:link w:val="28"/>
    <w:semiHidden/>
    <w:unhideWhenUsed/>
    <w:uiPriority w:val="99"/>
    <w:rPr>
      <w:b/>
      <w:bCs/>
    </w:rPr>
  </w:style>
  <w:style w:type="character" w:styleId="14">
    <w:name w:val="annotation reference"/>
    <w:basedOn w:val="13"/>
    <w:semiHidden/>
    <w:unhideWhenUsed/>
    <w:uiPriority w:val="99"/>
    <w:rPr>
      <w:sz w:val="21"/>
      <w:szCs w:val="21"/>
    </w:rPr>
  </w:style>
  <w:style w:type="character" w:customStyle="1" w:styleId="15">
    <w:name w:val="标题 3 字符"/>
    <w:basedOn w:val="13"/>
    <w:link w:val="2"/>
    <w:qFormat/>
    <w:uiPriority w:val="0"/>
    <w:rPr>
      <w:rFonts w:ascii="Calibri" w:hAnsi="Calibri" w:eastAsia="宋体" w:cs="Times New Roman"/>
      <w:b/>
      <w:bCs/>
      <w:kern w:val="0"/>
      <w:sz w:val="32"/>
      <w:szCs w:val="32"/>
    </w:rPr>
  </w:style>
  <w:style w:type="character" w:customStyle="1" w:styleId="16">
    <w:name w:val="页眉 字符"/>
    <w:basedOn w:val="13"/>
    <w:link w:val="9"/>
    <w:qFormat/>
    <w:uiPriority w:val="99"/>
    <w:rPr>
      <w:rFonts w:ascii="Times New Roman" w:hAnsi="Times New Roman" w:eastAsia="宋体" w:cs="Times New Roman"/>
      <w:sz w:val="18"/>
      <w:szCs w:val="18"/>
    </w:rPr>
  </w:style>
  <w:style w:type="character" w:customStyle="1" w:styleId="17">
    <w:name w:val="页脚 字符"/>
    <w:basedOn w:val="13"/>
    <w:link w:val="8"/>
    <w:qFormat/>
    <w:uiPriority w:val="99"/>
    <w:rPr>
      <w:rFonts w:ascii="Times New Roman" w:hAnsi="Times New Roman" w:eastAsia="宋体" w:cs="Times New Roman"/>
      <w:sz w:val="18"/>
      <w:szCs w:val="18"/>
    </w:rPr>
  </w:style>
  <w:style w:type="character" w:customStyle="1" w:styleId="18">
    <w:name w:val="纯文本 字符"/>
    <w:basedOn w:val="13"/>
    <w:link w:val="5"/>
    <w:qFormat/>
    <w:uiPriority w:val="0"/>
    <w:rPr>
      <w:rFonts w:ascii="宋体" w:hAnsi="Courier New" w:eastAsia="宋体" w:cs="Times New Roman"/>
      <w:kern w:val="0"/>
      <w:szCs w:val="20"/>
    </w:rPr>
  </w:style>
  <w:style w:type="paragraph" w:styleId="19">
    <w:name w:val="List Paragraph"/>
    <w:basedOn w:val="1"/>
    <w:link w:val="20"/>
    <w:qFormat/>
    <w:uiPriority w:val="34"/>
    <w:pPr>
      <w:ind w:firstLine="420" w:firstLineChars="200"/>
    </w:pPr>
    <w:rPr>
      <w:rFonts w:asciiTheme="minorHAnsi" w:hAnsiTheme="minorHAnsi" w:eastAsiaTheme="minorEastAsia" w:cstheme="minorBidi"/>
      <w:szCs w:val="24"/>
    </w:rPr>
  </w:style>
  <w:style w:type="character" w:customStyle="1" w:styleId="20">
    <w:name w:val="列表段落 字符"/>
    <w:link w:val="19"/>
    <w:qFormat/>
    <w:uiPriority w:val="34"/>
    <w:rPr>
      <w:szCs w:val="24"/>
    </w:rPr>
  </w:style>
  <w:style w:type="character" w:customStyle="1" w:styleId="21">
    <w:name w:val="批注框文本 字符"/>
    <w:basedOn w:val="13"/>
    <w:link w:val="7"/>
    <w:semiHidden/>
    <w:uiPriority w:val="99"/>
    <w:rPr>
      <w:rFonts w:ascii="宋体" w:eastAsia="宋体"/>
      <w:sz w:val="18"/>
      <w:szCs w:val="18"/>
    </w:rPr>
  </w:style>
  <w:style w:type="paragraph" w:customStyle="1" w:styleId="22">
    <w:name w:val="正文1"/>
    <w:uiPriority w:val="0"/>
    <w:pPr>
      <w:jc w:val="both"/>
    </w:pPr>
    <w:rPr>
      <w:rFonts w:ascii="Calibri" w:hAnsi="Calibri" w:eastAsia="宋体" w:cs="宋体"/>
      <w:kern w:val="2"/>
      <w:sz w:val="21"/>
      <w:szCs w:val="21"/>
      <w:lang w:val="en-US" w:eastAsia="zh-CN" w:bidi="ar-SA"/>
    </w:rPr>
  </w:style>
  <w:style w:type="character" w:customStyle="1" w:styleId="23">
    <w:name w:val="列出段落 Char Char Char Char"/>
    <w:link w:val="24"/>
    <w:qFormat/>
    <w:locked/>
    <w:uiPriority w:val="0"/>
    <w:rPr>
      <w:rFonts w:ascii="宋体" w:hAnsi="Calibri"/>
      <w:sz w:val="24"/>
      <w:szCs w:val="21"/>
    </w:rPr>
  </w:style>
  <w:style w:type="paragraph" w:customStyle="1" w:styleId="24">
    <w:name w:val="列出段落1"/>
    <w:basedOn w:val="1"/>
    <w:next w:val="2"/>
    <w:link w:val="23"/>
    <w:qFormat/>
    <w:uiPriority w:val="0"/>
    <w:pPr>
      <w:adjustRightInd w:val="0"/>
      <w:snapToGrid w:val="0"/>
      <w:spacing w:line="300" w:lineRule="auto"/>
      <w:ind w:firstLine="420" w:firstLineChars="200"/>
    </w:pPr>
    <w:rPr>
      <w:rFonts w:ascii="宋体" w:hAnsi="Calibri" w:eastAsiaTheme="minorEastAsia" w:cstheme="minorBidi"/>
      <w:sz w:val="24"/>
      <w:szCs w:val="21"/>
    </w:rPr>
  </w:style>
  <w:style w:type="character" w:customStyle="1" w:styleId="25">
    <w:name w:val="正文文本 字符"/>
    <w:basedOn w:val="13"/>
    <w:link w:val="4"/>
    <w:uiPriority w:val="1"/>
    <w:rPr>
      <w:rFonts w:ascii="宋体" w:hAnsi="宋体" w:eastAsia="宋体" w:cs="宋体"/>
      <w:kern w:val="0"/>
      <w:sz w:val="28"/>
      <w:szCs w:val="28"/>
      <w:lang w:val="zh-CN" w:bidi="zh-CN"/>
    </w:rPr>
  </w:style>
  <w:style w:type="character" w:customStyle="1" w:styleId="26">
    <w:name w:val="font11"/>
    <w:basedOn w:val="13"/>
    <w:uiPriority w:val="0"/>
    <w:rPr>
      <w:rFonts w:hint="eastAsia" w:ascii="宋体" w:hAnsi="宋体" w:eastAsia="宋体"/>
      <w:color w:val="000000"/>
      <w:sz w:val="28"/>
      <w:szCs w:val="28"/>
      <w:u w:val="none"/>
    </w:rPr>
  </w:style>
  <w:style w:type="character" w:customStyle="1" w:styleId="27">
    <w:name w:val="批注文字 字符"/>
    <w:basedOn w:val="13"/>
    <w:link w:val="3"/>
    <w:semiHidden/>
    <w:uiPriority w:val="99"/>
    <w:rPr>
      <w:rFonts w:ascii="Times New Roman" w:hAnsi="Times New Roman" w:eastAsia="宋体" w:cs="Times New Roman"/>
      <w:kern w:val="2"/>
      <w:sz w:val="21"/>
      <w:szCs w:val="22"/>
    </w:rPr>
  </w:style>
  <w:style w:type="character" w:customStyle="1" w:styleId="28">
    <w:name w:val="批注主题 字符"/>
    <w:basedOn w:val="27"/>
    <w:link w:val="11"/>
    <w:semiHidden/>
    <w:uiPriority w:val="99"/>
    <w:rPr>
      <w:rFonts w:ascii="Times New Roman" w:hAnsi="Times New Roman" w:eastAsia="宋体" w:cs="Times New Roman"/>
      <w:b/>
      <w:bCs/>
      <w:kern w:val="2"/>
      <w:sz w:val="21"/>
      <w:szCs w:val="22"/>
    </w:rPr>
  </w:style>
  <w:style w:type="character" w:customStyle="1" w:styleId="29">
    <w:name w:val="日期 字符"/>
    <w:basedOn w:val="13"/>
    <w:link w:val="6"/>
    <w:semiHidden/>
    <w:uiPriority w:val="99"/>
    <w:rPr>
      <w:rFonts w:ascii="Times New Roman" w:hAnsi="Times New Roman" w:eastAsia="宋体" w:cs="Times New Roman"/>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1736</Words>
  <Characters>9900</Characters>
  <Lines>82</Lines>
  <Paragraphs>23</Paragraphs>
  <TotalTime>4</TotalTime>
  <ScaleCrop>false</ScaleCrop>
  <LinksUpToDate>false</LinksUpToDate>
  <CharactersWithSpaces>11613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2022-02-08T04:59:00Z</dcterms:created>
  <dc:creator>lei bi</dc:creator>
  <cp:lastModifiedBy>lenovo</cp:lastModifiedBy>
  <cp:lastPrinted>2022-01-29T07:16:00Z</cp:lastPrinted>
  <dcterms:modified xsi:type="dcterms:W3CDTF">2022-02-09T01:46:28Z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59C1BC34978346D6BFABF7835D6FC8A1</vt:lpwstr>
  </property>
</Properties>
</file>